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38DCD6D" w:rsidR="00AF3657" w:rsidRPr="00E57EBE" w:rsidRDefault="0074024E" w:rsidP="00AF3657">
      <w:pPr>
        <w:pStyle w:val="Docketnumber"/>
        <w:rPr>
          <w:sz w:val="24"/>
          <w:szCs w:val="24"/>
        </w:rPr>
      </w:pPr>
      <w:r>
        <w:rPr>
          <w:sz w:val="24"/>
          <w:szCs w:val="24"/>
        </w:rPr>
        <w:t xml:space="preserve">DOCKET NO. </w:t>
      </w:r>
      <w:r w:rsidR="00A82BF8">
        <w:rPr>
          <w:sz w:val="24"/>
          <w:szCs w:val="24"/>
        </w:rPr>
        <w:t>52</w:t>
      </w:r>
      <w:r w:rsidR="00583205">
        <w:rPr>
          <w:sz w:val="24"/>
          <w:szCs w:val="24"/>
        </w:rPr>
        <w:t>551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703CB2E9" w:rsidR="00AF3657" w:rsidRPr="00A82BF8" w:rsidRDefault="00583205" w:rsidP="0074024E">
            <w:pPr>
              <w:jc w:val="left"/>
              <w:rPr>
                <w:rFonts w:ascii="Times New Roman Bold" w:hAnsi="Times New Roman Bold"/>
                <w:b/>
                <w:caps/>
              </w:rPr>
            </w:pPr>
            <w:r>
              <w:rPr>
                <w:rFonts w:ascii="Times New Roman Bold" w:hAnsi="Times New Roman Bold"/>
                <w:b/>
                <w:caps/>
              </w:rPr>
              <w:t>PETITION OF BLACKLAND WATER SUPPLY CORPORATION AND THE CITY OF ROCKWALL TO</w:t>
            </w:r>
            <w:r w:rsidR="00D46811">
              <w:rPr>
                <w:rFonts w:ascii="Times New Roman Bold" w:hAnsi="Times New Roman Bold"/>
                <w:b/>
                <w:caps/>
              </w:rPr>
              <w:t xml:space="preserve"> decertificate portions of a certificate of convenience and necessity under </w:t>
            </w:r>
            <w:r>
              <w:rPr>
                <w:rFonts w:ascii="Times New Roman Bold" w:hAnsi="Times New Roman Bold"/>
                <w:b/>
                <w:caps/>
              </w:rPr>
              <w:t xml:space="preserve">TEXAS WATER CODE </w:t>
            </w:r>
            <w:r>
              <w:rPr>
                <w:rFonts w:ascii="Times New Roman Bold" w:hAnsi="Times New Roman Bold" w:hint="eastAsia"/>
                <w:b/>
                <w:caps/>
              </w:rPr>
              <w:t>§</w:t>
            </w:r>
            <w:r>
              <w:rPr>
                <w:rFonts w:ascii="Times New Roman Bold" w:hAnsi="Times New Roman Bold"/>
                <w:b/>
                <w:caps/>
              </w:rPr>
              <w:t xml:space="preserve"> 13.2</w:t>
            </w:r>
            <w:r w:rsidR="00BE67D4">
              <w:rPr>
                <w:rFonts w:ascii="Times New Roman Bold" w:hAnsi="Times New Roman Bold"/>
                <w:b/>
                <w:caps/>
              </w:rPr>
              <w:t>54</w:t>
            </w:r>
            <w:r>
              <w:rPr>
                <w:rFonts w:ascii="Times New Roman Bold" w:hAnsi="Times New Roman Bold"/>
                <w:b/>
              </w:rPr>
              <w:t>(a</w:t>
            </w:r>
            <w:r>
              <w:rPr>
                <w:rFonts w:ascii="Times New Roman Bold" w:hAnsi="Times New Roman Bold"/>
                <w:b/>
                <w:caps/>
              </w:rPr>
              <w:t>) in rockwall county</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74085BF" w14:textId="77777777" w:rsidR="00A4534F" w:rsidRDefault="00010565" w:rsidP="007717F6">
            <w:pPr>
              <w:rPr>
                <w:b/>
              </w:rPr>
            </w:pPr>
            <w:r>
              <w:rPr>
                <w:b/>
              </w:rPr>
              <w:t>§</w:t>
            </w:r>
          </w:p>
          <w:p w14:paraId="49609E68" w14:textId="77777777" w:rsidR="00583205" w:rsidRDefault="00583205" w:rsidP="007717F6">
            <w:pPr>
              <w:rPr>
                <w:b/>
              </w:rPr>
            </w:pPr>
            <w:r>
              <w:rPr>
                <w:b/>
              </w:rPr>
              <w:t>§</w:t>
            </w:r>
          </w:p>
          <w:p w14:paraId="3B98FF12" w14:textId="54E66677" w:rsidR="00583205" w:rsidRPr="00D75599" w:rsidRDefault="0058320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79DCFD95" w:rsidR="00A720BC" w:rsidRPr="00261AFE" w:rsidRDefault="00A720BC" w:rsidP="00A720BC">
      <w:pPr>
        <w:pStyle w:val="Documentheading"/>
        <w:rPr>
          <w:sz w:val="24"/>
          <w:szCs w:val="24"/>
        </w:rPr>
      </w:pPr>
      <w:r>
        <w:rPr>
          <w:sz w:val="24"/>
          <w:szCs w:val="24"/>
        </w:rPr>
        <w:t xml:space="preserve">COMMISSION STAFF’S </w:t>
      </w:r>
      <w:r w:rsidR="0023759D">
        <w:rPr>
          <w:sz w:val="24"/>
          <w:szCs w:val="24"/>
        </w:rPr>
        <w:t xml:space="preserve">SUPPLEMENTAL RECOMMENDATION ON </w:t>
      </w:r>
      <w:r w:rsidR="00536C1A">
        <w:rPr>
          <w:sz w:val="24"/>
          <w:szCs w:val="24"/>
        </w:rPr>
        <w:t xml:space="preserve">sufficiency of </w:t>
      </w:r>
      <w:r w:rsidR="0023759D">
        <w:rPr>
          <w:sz w:val="24"/>
          <w:szCs w:val="24"/>
        </w:rPr>
        <w:t>NOTICE</w:t>
      </w:r>
      <w:r w:rsidR="00536C1A">
        <w:rPr>
          <w:sz w:val="24"/>
          <w:szCs w:val="24"/>
        </w:rPr>
        <w:t xml:space="preserve"> and proposed procedural schedule</w:t>
      </w:r>
    </w:p>
    <w:p w14:paraId="1680F24E" w14:textId="77777777" w:rsidR="00A720BC" w:rsidRPr="00AD5003" w:rsidRDefault="00A720BC" w:rsidP="00A720BC">
      <w:pPr>
        <w:pStyle w:val="Documentheading"/>
        <w:rPr>
          <w:sz w:val="24"/>
          <w:szCs w:val="24"/>
        </w:rPr>
      </w:pPr>
    </w:p>
    <w:p w14:paraId="76B34CAC" w14:textId="4C7F8A76" w:rsidR="00E47B32" w:rsidRPr="003C67EA" w:rsidRDefault="00E47B32" w:rsidP="00E071E4">
      <w:pPr>
        <w:pStyle w:val="Default"/>
        <w:spacing w:line="360" w:lineRule="auto"/>
        <w:ind w:firstLine="720"/>
        <w:jc w:val="both"/>
        <w:rPr>
          <w:color w:val="FF0000"/>
        </w:rPr>
      </w:pPr>
      <w:bookmarkStart w:id="0" w:name="_Hlk89795165"/>
      <w:r>
        <w:t>On September 10, 2021, Blackland Water Supply Corporation (Blackland WSC) and the City of Rockwall (</w:t>
      </w:r>
      <w:r w:rsidR="00A57BF8">
        <w:t>Rockwall</w:t>
      </w:r>
      <w:r>
        <w:t xml:space="preserve">) (collectively, </w:t>
      </w:r>
      <w:r w:rsidR="00854F51">
        <w:t>p</w:t>
      </w:r>
      <w:r>
        <w:t>etitioners)</w:t>
      </w:r>
      <w:r w:rsidR="00166A41">
        <w:t xml:space="preserve"> </w:t>
      </w:r>
      <w:r>
        <w:t xml:space="preserve">filed a petition </w:t>
      </w:r>
      <w:r w:rsidR="0026020C">
        <w:t xml:space="preserve">requesting approval of a service area agreement entered into between Blackland WSC and Rockwall under Texas Water Code (TWC) § 13.248; </w:t>
      </w:r>
      <w:r>
        <w:t xml:space="preserve">for </w:t>
      </w:r>
      <w:r w:rsidR="00EF608E">
        <w:t>amendment</w:t>
      </w:r>
      <w:r w:rsidR="002764A7">
        <w:t xml:space="preserve"> </w:t>
      </w:r>
      <w:r w:rsidR="00EF608E">
        <w:t xml:space="preserve">of </w:t>
      </w:r>
      <w:r w:rsidR="002764A7">
        <w:t>Blackland WSC’s</w:t>
      </w:r>
      <w:r w:rsidR="00EF608E">
        <w:t xml:space="preserve"> water Certificate of Convenience and Necessity (CCN) No. 11305 </w:t>
      </w:r>
      <w:r w:rsidR="008D0361">
        <w:t>under</w:t>
      </w:r>
      <w:r w:rsidR="00EF608E">
        <w:t xml:space="preserve"> </w:t>
      </w:r>
      <w:r w:rsidR="002764A7">
        <w:t xml:space="preserve">TWC § 13.255(a); and for </w:t>
      </w:r>
      <w:r w:rsidR="00931E19">
        <w:t>decertification</w:t>
      </w:r>
      <w:r w:rsidR="00EF608E">
        <w:t xml:space="preserve"> of a</w:t>
      </w:r>
      <w:r w:rsidR="002764A7">
        <w:t xml:space="preserve"> portion of Blackland WSC’s certificated </w:t>
      </w:r>
      <w:r>
        <w:t xml:space="preserve">service area </w:t>
      </w:r>
      <w:r w:rsidR="002764A7">
        <w:t xml:space="preserve">under TWC § 13.254(a) based on agreements between Blackland WSC and </w:t>
      </w:r>
      <w:r w:rsidR="00EF608E">
        <w:t>developers</w:t>
      </w:r>
      <w:r w:rsidR="002764A7">
        <w:t xml:space="preserve">. </w:t>
      </w:r>
      <w:bookmarkEnd w:id="0"/>
      <w:r w:rsidR="00D46811">
        <w:t xml:space="preserve">On February 25, 2022, the administrative law judge (ALJ) filed Order No. 4, which severed the proceeding into two separate dockets. On March 25, 2022, the </w:t>
      </w:r>
      <w:r w:rsidR="00854F51">
        <w:t>p</w:t>
      </w:r>
      <w:r w:rsidR="00D46811">
        <w:t>etitioners filed an amended petition in the instant docket</w:t>
      </w:r>
      <w:r w:rsidR="00C34771">
        <w:t>, only addressing the issues from the original petition relevant to TWC § 13.254(a) and only including the agreements and maps to be reviewed under TWC § 13.254(a).</w:t>
      </w:r>
    </w:p>
    <w:p w14:paraId="1473E3BD" w14:textId="1803D99D" w:rsidR="00AD3164" w:rsidRDefault="00C80991" w:rsidP="00DD3C77">
      <w:pPr>
        <w:spacing w:line="360" w:lineRule="auto"/>
        <w:ind w:firstLine="720"/>
      </w:pPr>
      <w:r>
        <w:t xml:space="preserve">On </w:t>
      </w:r>
      <w:r w:rsidR="0023759D">
        <w:t>September 7</w:t>
      </w:r>
      <w:r>
        <w:t xml:space="preserve">, 2022, the ALJ filed Order No. </w:t>
      </w:r>
      <w:r w:rsidR="0023759D">
        <w:t xml:space="preserve">8 </w:t>
      </w:r>
      <w:r w:rsidR="00EC424C">
        <w:t xml:space="preserve">requiring </w:t>
      </w:r>
      <w:r w:rsidR="0023759D">
        <w:t xml:space="preserve">additional </w:t>
      </w:r>
      <w:r w:rsidR="00EC424C">
        <w:t>clarification from the petitioners</w:t>
      </w:r>
      <w:r w:rsidR="0023759D">
        <w:t xml:space="preserve"> specifically addressing the ALJ’s inquiries in Order No. 7</w:t>
      </w:r>
      <w:r w:rsidR="0023759D">
        <w:rPr>
          <w:rStyle w:val="FootnoteReference"/>
        </w:rPr>
        <w:footnoteReference w:id="1"/>
      </w:r>
      <w:r w:rsidR="0023759D">
        <w:t xml:space="preserve"> </w:t>
      </w:r>
      <w:r w:rsidR="00EC424C">
        <w:t>and</w:t>
      </w:r>
      <w:r>
        <w:t xml:space="preserve"> </w:t>
      </w:r>
      <w:r w:rsidR="00EC424C">
        <w:t>establishing</w:t>
      </w:r>
      <w:r>
        <w:t xml:space="preserve"> a deadline of </w:t>
      </w:r>
      <w:r w:rsidR="00B81C89">
        <w:t xml:space="preserve">September </w:t>
      </w:r>
      <w:r w:rsidR="0023759D">
        <w:t>27</w:t>
      </w:r>
      <w:r>
        <w:t>, 2022 for the Staff</w:t>
      </w:r>
      <w:r w:rsidR="0023759D">
        <w:t xml:space="preserve"> </w:t>
      </w:r>
      <w:r>
        <w:t xml:space="preserve">of the Public Utility Commission of Texas (Commission) to make a </w:t>
      </w:r>
      <w:r w:rsidR="00EC424C">
        <w:t xml:space="preserve">supplemental </w:t>
      </w:r>
      <w:r>
        <w:t xml:space="preserve">recommendation on the sufficiency of notice and to propose a procedural schedule for further processing of this docket. </w:t>
      </w:r>
      <w:r w:rsidR="009B7BB3">
        <w:t>Therefore, this pleading is timely filed.</w:t>
      </w:r>
    </w:p>
    <w:p w14:paraId="0C6882C2" w14:textId="77777777" w:rsidR="00AD3164" w:rsidRPr="00AD3164" w:rsidRDefault="00AD3164" w:rsidP="00E071E4">
      <w:pPr>
        <w:spacing w:line="360" w:lineRule="auto"/>
      </w:pPr>
    </w:p>
    <w:p w14:paraId="480758FE" w14:textId="449A1F32" w:rsidR="00F637EB" w:rsidRDefault="00536C1A" w:rsidP="00AD5003">
      <w:pPr>
        <w:pStyle w:val="ListParagraph"/>
        <w:keepNext/>
        <w:numPr>
          <w:ilvl w:val="0"/>
          <w:numId w:val="10"/>
        </w:numPr>
        <w:spacing w:line="360" w:lineRule="auto"/>
        <w:ind w:left="0" w:firstLine="0"/>
        <w:contextualSpacing w:val="0"/>
        <w:jc w:val="center"/>
        <w:rPr>
          <w:b/>
        </w:rPr>
      </w:pPr>
      <w:r>
        <w:rPr>
          <w:b/>
        </w:rPr>
        <w:t>SUFFICIENCY OF NOTICE</w:t>
      </w:r>
    </w:p>
    <w:p w14:paraId="7224083B" w14:textId="7239EBA4" w:rsidR="00536C1A" w:rsidRDefault="00536C1A" w:rsidP="00ED5C65">
      <w:pPr>
        <w:spacing w:line="360" w:lineRule="auto"/>
        <w:ind w:firstLine="720"/>
      </w:pPr>
      <w:r>
        <w:t xml:space="preserve">Staff has reviewed the proof of notice submitted by the petitioners and recommends that it be found sufficient. Under 16 TAC § 24.245(d)(2)(A), a retail public utility that files a written </w:t>
      </w:r>
      <w:r>
        <w:lastRenderedPageBreak/>
        <w:t>request with the Commission to amend its CCN by decertifying a portion of the service area must provide notice of its request to each customer and landowner within the affected service area of the utility. On June 14, 2022, the petitioners filed the affidavits of Mary Smith, City Manager for Rockwall, and Scott Muckensturm, General Manager of Blackland WSC, attesting, respectively, that notice of the decertification was provided to each of Rockwall’s customers in the requested area</w:t>
      </w:r>
      <w:r>
        <w:rPr>
          <w:rStyle w:val="FootnoteReference"/>
        </w:rPr>
        <w:footnoteReference w:id="2"/>
      </w:r>
      <w:r>
        <w:t xml:space="preserve"> and to Blackland WSC’s single customer in the requested area. Further, a list of each customer and landowner in the area to be decertified was included with the petitioners’ June 14, 2022 filing, and notice was provided using a form developed by the petitioners in consultation with Commission Staff.</w:t>
      </w:r>
      <w:r>
        <w:rPr>
          <w:rStyle w:val="FootnoteReference"/>
        </w:rPr>
        <w:footnoteReference w:id="3"/>
      </w:r>
      <w:r>
        <w:t xml:space="preserve"> The petitioners also filed supplemental </w:t>
      </w:r>
      <w:r w:rsidR="00DC1156">
        <w:t>documents</w:t>
      </w:r>
      <w:r>
        <w:t xml:space="preserve"> on July 27</w:t>
      </w:r>
      <w:r w:rsidR="008A3D14">
        <w:t xml:space="preserve"> and August 22</w:t>
      </w:r>
      <w:r>
        <w:t>,</w:t>
      </w:r>
      <w:r w:rsidR="008A3D14">
        <w:t xml:space="preserve"> 2022</w:t>
      </w:r>
      <w:r>
        <w:t xml:space="preserve"> confirming and clarifying that notice was provided to both customers </w:t>
      </w:r>
      <w:r w:rsidRPr="00ED4DF8">
        <w:rPr>
          <w:i/>
          <w:iCs/>
        </w:rPr>
        <w:t>and landowners</w:t>
      </w:r>
      <w:r>
        <w:t xml:space="preserve"> within the requested area.</w:t>
      </w:r>
      <w:r w:rsidR="00C45880">
        <w:rPr>
          <w:rStyle w:val="FootnoteReference"/>
        </w:rPr>
        <w:footnoteReference w:id="4"/>
      </w:r>
      <w:r w:rsidR="007A35FD">
        <w:t xml:space="preserve"> </w:t>
      </w:r>
    </w:p>
    <w:p w14:paraId="5D27A3A7" w14:textId="54E7BBE9" w:rsidR="005B1FBD" w:rsidRDefault="005049DE" w:rsidP="00ED5C65">
      <w:pPr>
        <w:spacing w:line="360" w:lineRule="auto"/>
        <w:ind w:firstLine="720"/>
      </w:pPr>
      <w:r>
        <w:t>Additionally, o</w:t>
      </w:r>
      <w:r w:rsidR="006F7C17">
        <w:t xml:space="preserve">n </w:t>
      </w:r>
      <w:r w:rsidR="0023759D">
        <w:t>September 12,</w:t>
      </w:r>
      <w:r w:rsidR="006F7C17">
        <w:t xml:space="preserve"> 2022, the petitioners file</w:t>
      </w:r>
      <w:r w:rsidR="00257DC9">
        <w:t>d a letter with</w:t>
      </w:r>
      <w:r w:rsidR="00DC1156">
        <w:t xml:space="preserve"> a supplemental affidavit of notice from Blackland WSC’s General Manager</w:t>
      </w:r>
      <w:r w:rsidR="00C45880">
        <w:t xml:space="preserve">, providing the clarification required by Order Nos. 7 and 8 concerning the provision of notice to Big Tex Trailer World Inc. (Big Tex), a customer of Blackland WSC. </w:t>
      </w:r>
      <w:r w:rsidR="00DC1156">
        <w:t>The supplemental affidavi</w:t>
      </w:r>
      <w:r w:rsidR="003665B8">
        <w:t>t</w:t>
      </w:r>
      <w:r w:rsidR="00DC1156">
        <w:t xml:space="preserve"> </w:t>
      </w:r>
      <w:r w:rsidR="003665B8">
        <w:t>indicate</w:t>
      </w:r>
      <w:r w:rsidR="00CF0316">
        <w:t>d</w:t>
      </w:r>
      <w:r w:rsidR="003665B8">
        <w:t xml:space="preserve"> that notice was sent to Jowers (the landowner associated with Big Tex) and to Big Tex due to the explicit carve out for Big Tex that was included as a part of the mediated settlement agreement</w:t>
      </w:r>
      <w:r w:rsidR="00BF4686">
        <w:t xml:space="preserve"> (TCEQ agreement) </w:t>
      </w:r>
      <w:r w:rsidR="003665B8">
        <w:t>between Blackland WSC and Rockwall, entered into on May 24, 2005, in Docket No. 2004-1736-UCR before the Texas Commission on Environmental Quality</w:t>
      </w:r>
      <w:r w:rsidR="00BF4686">
        <w:t xml:space="preserve"> (TCEQ)</w:t>
      </w:r>
      <w:r w:rsidR="003665B8">
        <w:t>.</w:t>
      </w:r>
      <w:r w:rsidR="003665B8">
        <w:rPr>
          <w:rStyle w:val="FootnoteReference"/>
        </w:rPr>
        <w:footnoteReference w:id="5"/>
      </w:r>
      <w:r w:rsidR="00831BCF">
        <w:t xml:space="preserve"> The supplemental affidavit</w:t>
      </w:r>
      <w:r w:rsidR="003A4C87">
        <w:t xml:space="preserve"> </w:t>
      </w:r>
      <w:r w:rsidR="00C45880">
        <w:t xml:space="preserve">went </w:t>
      </w:r>
      <w:r w:rsidR="00575117">
        <w:t xml:space="preserve">on to detail </w:t>
      </w:r>
      <w:r w:rsidR="00831BCF">
        <w:t xml:space="preserve">that the property occupied by Big Tex was split between </w:t>
      </w:r>
      <w:r w:rsidR="00BF4686">
        <w:t>the instant docket and Docket No. 53262</w:t>
      </w:r>
      <w:r w:rsidR="00BF4686">
        <w:rPr>
          <w:rStyle w:val="FootnoteReference"/>
        </w:rPr>
        <w:footnoteReference w:id="6"/>
      </w:r>
      <w:r w:rsidR="00831BCF">
        <w:t xml:space="preserve"> when the ALJ ordered severance</w:t>
      </w:r>
      <w:r w:rsidR="00575117">
        <w:t xml:space="preserve"> in this proceeding</w:t>
      </w:r>
      <w:r w:rsidR="00BF4686">
        <w:t>.</w:t>
      </w:r>
      <w:r w:rsidR="00BF4686">
        <w:rPr>
          <w:rStyle w:val="FootnoteReference"/>
        </w:rPr>
        <w:footnoteReference w:id="7"/>
      </w:r>
      <w:r w:rsidR="00831BCF">
        <w:t xml:space="preserve"> </w:t>
      </w:r>
    </w:p>
    <w:p w14:paraId="10780C62" w14:textId="0E71B8DF" w:rsidR="00033457" w:rsidRDefault="00BF4686" w:rsidP="00ED5C65">
      <w:pPr>
        <w:spacing w:line="360" w:lineRule="auto"/>
        <w:ind w:firstLine="720"/>
      </w:pPr>
      <w:r>
        <w:t>T</w:t>
      </w:r>
      <w:r w:rsidR="00831BCF">
        <w:t xml:space="preserve">he </w:t>
      </w:r>
      <w:r>
        <w:t xml:space="preserve">consuming </w:t>
      </w:r>
      <w:r w:rsidR="00831BCF">
        <w:t>portion of the property</w:t>
      </w:r>
      <w:r>
        <w:t xml:space="preserve"> is included in the instant docket and corresponds with the TCEQ agreement; the remaining portion of the property corresponds with a 1989 water service agreement</w:t>
      </w:r>
      <w:r w:rsidR="00A9394F">
        <w:t>, has no associated retail water customers,</w:t>
      </w:r>
      <w:r>
        <w:t xml:space="preserve"> and is to be decertified in Docket No. 53262.</w:t>
      </w:r>
      <w:r>
        <w:rPr>
          <w:rStyle w:val="FootnoteReference"/>
        </w:rPr>
        <w:footnoteReference w:id="8"/>
      </w:r>
      <w:r>
        <w:t xml:space="preserve"> </w:t>
      </w:r>
      <w:r w:rsidR="00A9394F">
        <w:t xml:space="preserve">It </w:t>
      </w:r>
      <w:r w:rsidR="005C07F5">
        <w:t>appears</w:t>
      </w:r>
      <w:r w:rsidR="00A9394F">
        <w:t xml:space="preserve"> that the petitioners were simply trying to comply with Order Nos. 5 and 6 by mailing notice to Jowers and Big Tex, as a portion of </w:t>
      </w:r>
      <w:r w:rsidR="004D30DF">
        <w:t>the Big Tex property is to be decertified</w:t>
      </w:r>
      <w:r w:rsidR="00AE1621">
        <w:t xml:space="preserve">, albeit in a separate docket. </w:t>
      </w:r>
      <w:r w:rsidR="00195BB5">
        <w:t xml:space="preserve">Given the interconnected nature of the present docket and Docket No. 53262, Staff does not believe that the additional </w:t>
      </w:r>
      <w:r w:rsidR="00743879">
        <w:t xml:space="preserve">unnecessary notice to </w:t>
      </w:r>
      <w:r w:rsidR="00D4356C">
        <w:t xml:space="preserve">Jowers and </w:t>
      </w:r>
      <w:r w:rsidR="00743879">
        <w:t xml:space="preserve">Big Tex in the present docket causes any harm. The purpose of notice is to make </w:t>
      </w:r>
      <w:r w:rsidR="00D4356C">
        <w:t xml:space="preserve">the </w:t>
      </w:r>
      <w:r w:rsidR="00743879">
        <w:t>recipient aware of a proceeding.</w:t>
      </w:r>
      <w:r w:rsidR="00D4356C">
        <w:t xml:space="preserve"> Here</w:t>
      </w:r>
      <w:r w:rsidR="00DD6501">
        <w:t xml:space="preserve">, Jowers and Big Tex were previously part of this </w:t>
      </w:r>
      <w:r w:rsidR="005B2538">
        <w:t>docket before Order No. 4 severed the proceeding.</w:t>
      </w:r>
      <w:r w:rsidR="00743879">
        <w:t xml:space="preserve"> </w:t>
      </w:r>
      <w:r w:rsidR="00CD1A4E">
        <w:t>Staff construes the notice to</w:t>
      </w:r>
      <w:r w:rsidR="005B2538">
        <w:t xml:space="preserve"> have been sent out of an abundance of caution and as a result of the interconnection between the present docket and Docket No. 53262. </w:t>
      </w:r>
      <w:r w:rsidR="00516A3E">
        <w:t xml:space="preserve">Therefore, </w:t>
      </w:r>
      <w:r w:rsidR="00AE1621">
        <w:t>Staff recommends that the petitioners</w:t>
      </w:r>
      <w:r w:rsidR="005C07F5">
        <w:t>’</w:t>
      </w:r>
      <w:r w:rsidR="00AE1621">
        <w:t xml:space="preserve"> notice be found sufficient.</w:t>
      </w:r>
    </w:p>
    <w:p w14:paraId="6C0F2120" w14:textId="77777777" w:rsidR="00F169D0" w:rsidRPr="00577595" w:rsidRDefault="00F169D0" w:rsidP="00577595">
      <w:pPr>
        <w:keepNext/>
        <w:spacing w:line="360" w:lineRule="auto"/>
        <w:rPr>
          <w:b/>
        </w:rPr>
      </w:pPr>
    </w:p>
    <w:p w14:paraId="122EE072" w14:textId="7264B14B" w:rsidR="005C07F5" w:rsidRDefault="005C07F5" w:rsidP="00F223F1">
      <w:pPr>
        <w:pStyle w:val="ListParagraph"/>
        <w:keepNext/>
        <w:numPr>
          <w:ilvl w:val="0"/>
          <w:numId w:val="10"/>
        </w:numPr>
        <w:spacing w:line="360" w:lineRule="auto"/>
        <w:contextualSpacing w:val="0"/>
        <w:jc w:val="center"/>
        <w:rPr>
          <w:b/>
        </w:rPr>
      </w:pPr>
      <w:r>
        <w:rPr>
          <w:b/>
        </w:rPr>
        <w:t>PROPOSED PROCEDURAL SCHEDULE</w:t>
      </w:r>
    </w:p>
    <w:p w14:paraId="6BA484C0" w14:textId="77777777" w:rsidR="005C07F5" w:rsidRDefault="005C07F5" w:rsidP="005C07F5">
      <w:pPr>
        <w:pStyle w:val="ListParagraph"/>
        <w:spacing w:line="360" w:lineRule="auto"/>
        <w:ind w:left="0" w:firstLine="720"/>
      </w:pPr>
      <w:r>
        <w:t>Staff proposes the following procedural schedule for the continued processing of this petition:</w:t>
      </w:r>
    </w:p>
    <w:p w14:paraId="2185B89B" w14:textId="77777777" w:rsidR="005C07F5" w:rsidRDefault="005C07F5" w:rsidP="005C07F5">
      <w:pPr>
        <w:pStyle w:val="ListParagraph"/>
        <w:spacing w:line="360" w:lineRule="auto"/>
        <w:ind w:left="108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64"/>
      </w:tblGrid>
      <w:tr w:rsidR="005C07F5" w:rsidRPr="00A054A6" w14:paraId="5E15439B" w14:textId="77777777" w:rsidTr="00AA3D34">
        <w:tc>
          <w:tcPr>
            <w:tcW w:w="4686" w:type="dxa"/>
            <w:shd w:val="clear" w:color="auto" w:fill="auto"/>
          </w:tcPr>
          <w:p w14:paraId="2207D9B8" w14:textId="77777777" w:rsidR="005C07F5" w:rsidRPr="00A054A6" w:rsidRDefault="005C07F5" w:rsidP="00AA3D34">
            <w:pPr>
              <w:spacing w:line="360" w:lineRule="auto"/>
              <w:jc w:val="center"/>
              <w:rPr>
                <w:rFonts w:eastAsia="Calibri"/>
                <w:b/>
                <w:bCs/>
                <w:szCs w:val="22"/>
              </w:rPr>
            </w:pPr>
            <w:r w:rsidRPr="00A054A6">
              <w:rPr>
                <w:rFonts w:eastAsia="Calibri"/>
                <w:b/>
                <w:bCs/>
                <w:szCs w:val="22"/>
              </w:rPr>
              <w:t>Event</w:t>
            </w:r>
          </w:p>
        </w:tc>
        <w:tc>
          <w:tcPr>
            <w:tcW w:w="4664" w:type="dxa"/>
            <w:shd w:val="clear" w:color="auto" w:fill="auto"/>
          </w:tcPr>
          <w:p w14:paraId="22381F4B" w14:textId="77777777" w:rsidR="005C07F5" w:rsidRPr="00A054A6" w:rsidRDefault="005C07F5" w:rsidP="00AA3D34">
            <w:pPr>
              <w:spacing w:line="360" w:lineRule="auto"/>
              <w:jc w:val="center"/>
              <w:rPr>
                <w:rFonts w:eastAsia="Calibri"/>
                <w:b/>
                <w:bCs/>
                <w:szCs w:val="22"/>
              </w:rPr>
            </w:pPr>
            <w:r w:rsidRPr="00A054A6">
              <w:rPr>
                <w:rFonts w:eastAsia="Calibri"/>
                <w:b/>
                <w:bCs/>
                <w:szCs w:val="22"/>
              </w:rPr>
              <w:t>Date</w:t>
            </w:r>
          </w:p>
        </w:tc>
      </w:tr>
      <w:tr w:rsidR="005C07F5" w:rsidRPr="00A054A6" w14:paraId="45AD3146" w14:textId="77777777" w:rsidTr="00AA3D34">
        <w:tc>
          <w:tcPr>
            <w:tcW w:w="4686" w:type="dxa"/>
            <w:shd w:val="clear" w:color="auto" w:fill="auto"/>
          </w:tcPr>
          <w:p w14:paraId="70CF7676" w14:textId="77777777" w:rsidR="005C07F5" w:rsidRPr="00A054A6" w:rsidRDefault="005C07F5" w:rsidP="00AA3D34">
            <w:pPr>
              <w:jc w:val="left"/>
              <w:rPr>
                <w:rFonts w:eastAsia="Calibri"/>
                <w:szCs w:val="22"/>
              </w:rPr>
            </w:pPr>
            <w:r>
              <w:rPr>
                <w:rFonts w:eastAsia="Calibri"/>
                <w:szCs w:val="22"/>
              </w:rPr>
              <w:t>Notice Completed</w:t>
            </w:r>
          </w:p>
        </w:tc>
        <w:tc>
          <w:tcPr>
            <w:tcW w:w="4664" w:type="dxa"/>
            <w:shd w:val="clear" w:color="auto" w:fill="auto"/>
          </w:tcPr>
          <w:p w14:paraId="62006EF2" w14:textId="18FE9FFE" w:rsidR="005C07F5" w:rsidRPr="00A054A6" w:rsidRDefault="004337BE" w:rsidP="00AA3D34">
            <w:pPr>
              <w:spacing w:line="360" w:lineRule="auto"/>
              <w:jc w:val="center"/>
              <w:rPr>
                <w:rFonts w:eastAsia="Calibri"/>
                <w:szCs w:val="22"/>
              </w:rPr>
            </w:pPr>
            <w:r>
              <w:rPr>
                <w:rFonts w:eastAsia="Calibri"/>
                <w:szCs w:val="22"/>
              </w:rPr>
              <w:t>August 15</w:t>
            </w:r>
            <w:r w:rsidR="005C07F5">
              <w:rPr>
                <w:rFonts w:eastAsia="Calibri"/>
                <w:szCs w:val="22"/>
              </w:rPr>
              <w:t>, 2022</w:t>
            </w:r>
          </w:p>
        </w:tc>
      </w:tr>
      <w:tr w:rsidR="005C07F5" w:rsidRPr="00A054A6" w14:paraId="5183D642" w14:textId="77777777" w:rsidTr="00AA3D34">
        <w:tc>
          <w:tcPr>
            <w:tcW w:w="4686" w:type="dxa"/>
            <w:shd w:val="clear" w:color="auto" w:fill="auto"/>
          </w:tcPr>
          <w:p w14:paraId="204831D5" w14:textId="77777777" w:rsidR="005C07F5" w:rsidRPr="00A054A6" w:rsidRDefault="005C07F5" w:rsidP="00AA3D34">
            <w:pPr>
              <w:jc w:val="left"/>
              <w:rPr>
                <w:rFonts w:eastAsia="Calibri"/>
                <w:szCs w:val="22"/>
              </w:rPr>
            </w:pPr>
            <w:r>
              <w:rPr>
                <w:rFonts w:eastAsia="Calibri"/>
                <w:szCs w:val="22"/>
              </w:rPr>
              <w:t>Deadline to intervene</w:t>
            </w:r>
          </w:p>
        </w:tc>
        <w:tc>
          <w:tcPr>
            <w:tcW w:w="4664" w:type="dxa"/>
            <w:shd w:val="clear" w:color="auto" w:fill="auto"/>
          </w:tcPr>
          <w:p w14:paraId="0CAC8555" w14:textId="4CC71AAD" w:rsidR="005C07F5" w:rsidRPr="00A054A6" w:rsidRDefault="004337BE" w:rsidP="00AA3D34">
            <w:pPr>
              <w:spacing w:line="360" w:lineRule="auto"/>
              <w:jc w:val="center"/>
              <w:rPr>
                <w:rFonts w:eastAsia="Calibri"/>
                <w:szCs w:val="22"/>
              </w:rPr>
            </w:pPr>
            <w:r>
              <w:rPr>
                <w:rFonts w:eastAsia="Calibri"/>
                <w:szCs w:val="22"/>
              </w:rPr>
              <w:t>September 14</w:t>
            </w:r>
            <w:r w:rsidR="005C07F5">
              <w:rPr>
                <w:rFonts w:eastAsia="Calibri"/>
                <w:szCs w:val="22"/>
              </w:rPr>
              <w:t>,</w:t>
            </w:r>
            <w:r w:rsidR="005C07F5" w:rsidRPr="00A054A6">
              <w:rPr>
                <w:rFonts w:eastAsia="Calibri"/>
                <w:szCs w:val="22"/>
              </w:rPr>
              <w:t xml:space="preserve"> 202</w:t>
            </w:r>
            <w:r w:rsidR="005C07F5">
              <w:rPr>
                <w:rFonts w:eastAsia="Calibri"/>
                <w:szCs w:val="22"/>
              </w:rPr>
              <w:t>2</w:t>
            </w:r>
          </w:p>
        </w:tc>
      </w:tr>
      <w:tr w:rsidR="005C07F5" w:rsidRPr="00A054A6" w14:paraId="16FB82F4" w14:textId="77777777" w:rsidTr="00AA3D34">
        <w:tc>
          <w:tcPr>
            <w:tcW w:w="4686" w:type="dxa"/>
            <w:shd w:val="clear" w:color="auto" w:fill="auto"/>
          </w:tcPr>
          <w:p w14:paraId="49BF8DA6" w14:textId="77777777" w:rsidR="005C07F5" w:rsidRPr="00A054A6" w:rsidRDefault="005C07F5" w:rsidP="00AA3D34">
            <w:pPr>
              <w:jc w:val="left"/>
              <w:rPr>
                <w:rFonts w:eastAsia="Calibri"/>
                <w:szCs w:val="22"/>
              </w:rPr>
            </w:pPr>
            <w:r>
              <w:rPr>
                <w:rFonts w:eastAsia="Calibri"/>
                <w:szCs w:val="22"/>
              </w:rPr>
              <w:t>Deadline for Staff to provide final maps, certificates, and tariffs (if applicable) to the petitioners for review and consent</w:t>
            </w:r>
          </w:p>
        </w:tc>
        <w:tc>
          <w:tcPr>
            <w:tcW w:w="4664" w:type="dxa"/>
            <w:shd w:val="clear" w:color="auto" w:fill="auto"/>
          </w:tcPr>
          <w:p w14:paraId="54A9F3D1" w14:textId="5A7C37BA" w:rsidR="005C07F5" w:rsidRPr="00A054A6" w:rsidRDefault="004337BE" w:rsidP="00AA3D34">
            <w:pPr>
              <w:spacing w:line="360" w:lineRule="auto"/>
              <w:jc w:val="center"/>
              <w:rPr>
                <w:rFonts w:eastAsia="Calibri"/>
                <w:szCs w:val="22"/>
              </w:rPr>
            </w:pPr>
            <w:r>
              <w:rPr>
                <w:rFonts w:eastAsia="Calibri"/>
                <w:szCs w:val="22"/>
              </w:rPr>
              <w:t>October 31</w:t>
            </w:r>
            <w:r w:rsidR="005C07F5">
              <w:rPr>
                <w:rFonts w:eastAsia="Calibri"/>
                <w:szCs w:val="22"/>
              </w:rPr>
              <w:t>, 2022</w:t>
            </w:r>
          </w:p>
        </w:tc>
      </w:tr>
      <w:tr w:rsidR="005C07F5" w:rsidRPr="00A054A6" w14:paraId="4AAF453A" w14:textId="77777777" w:rsidTr="00AA3D34">
        <w:tc>
          <w:tcPr>
            <w:tcW w:w="4686" w:type="dxa"/>
            <w:shd w:val="clear" w:color="auto" w:fill="auto"/>
          </w:tcPr>
          <w:p w14:paraId="49DB7EF1" w14:textId="77777777" w:rsidR="005C07F5" w:rsidRPr="00A054A6" w:rsidRDefault="005C07F5" w:rsidP="00AA3D34">
            <w:pPr>
              <w:jc w:val="left"/>
              <w:rPr>
                <w:rFonts w:eastAsia="Calibri"/>
                <w:szCs w:val="22"/>
              </w:rPr>
            </w:pPr>
            <w:r>
              <w:rPr>
                <w:rFonts w:eastAsia="Calibri"/>
                <w:szCs w:val="22"/>
              </w:rPr>
              <w:t>Deadline for the petitioners to file signed consent forms with the Commission</w:t>
            </w:r>
          </w:p>
        </w:tc>
        <w:tc>
          <w:tcPr>
            <w:tcW w:w="4664" w:type="dxa"/>
            <w:shd w:val="clear" w:color="auto" w:fill="auto"/>
          </w:tcPr>
          <w:p w14:paraId="04A1B527" w14:textId="20191045" w:rsidR="005C07F5" w:rsidRPr="00A054A6" w:rsidRDefault="004337BE" w:rsidP="00AA3D34">
            <w:pPr>
              <w:spacing w:line="360" w:lineRule="auto"/>
              <w:jc w:val="center"/>
              <w:rPr>
                <w:rFonts w:eastAsia="Calibri"/>
                <w:szCs w:val="22"/>
              </w:rPr>
            </w:pPr>
            <w:r>
              <w:rPr>
                <w:rFonts w:eastAsia="Calibri"/>
                <w:szCs w:val="22"/>
              </w:rPr>
              <w:t>November 14</w:t>
            </w:r>
            <w:r w:rsidR="005C07F5">
              <w:rPr>
                <w:rFonts w:eastAsia="Calibri"/>
                <w:szCs w:val="22"/>
              </w:rPr>
              <w:t>, 2022</w:t>
            </w:r>
          </w:p>
        </w:tc>
      </w:tr>
      <w:tr w:rsidR="005C07F5" w:rsidRPr="00A054A6" w14:paraId="60F69EBF" w14:textId="77777777" w:rsidTr="00AA3D34">
        <w:tc>
          <w:tcPr>
            <w:tcW w:w="4686" w:type="dxa"/>
            <w:shd w:val="clear" w:color="auto" w:fill="auto"/>
          </w:tcPr>
          <w:p w14:paraId="40FF946B" w14:textId="77777777" w:rsidR="005C07F5" w:rsidRPr="00A054A6" w:rsidRDefault="005C07F5" w:rsidP="00AA3D34">
            <w:pPr>
              <w:jc w:val="left"/>
              <w:rPr>
                <w:rFonts w:eastAsia="Calibri"/>
                <w:szCs w:val="22"/>
              </w:rPr>
            </w:pPr>
            <w:r>
              <w:rPr>
                <w:rFonts w:eastAsia="Calibri"/>
                <w:szCs w:val="22"/>
              </w:rPr>
              <w:t>If no hearing is requested, deadline for Staff to file a final recommendation on the petition</w:t>
            </w:r>
          </w:p>
        </w:tc>
        <w:tc>
          <w:tcPr>
            <w:tcW w:w="4664" w:type="dxa"/>
            <w:shd w:val="clear" w:color="auto" w:fill="auto"/>
          </w:tcPr>
          <w:p w14:paraId="27ED9840" w14:textId="12F16747" w:rsidR="005C07F5" w:rsidRPr="00A054A6" w:rsidRDefault="004337BE" w:rsidP="00AA3D34">
            <w:pPr>
              <w:spacing w:line="360" w:lineRule="auto"/>
              <w:jc w:val="center"/>
              <w:rPr>
                <w:rFonts w:eastAsia="Calibri"/>
                <w:szCs w:val="22"/>
              </w:rPr>
            </w:pPr>
            <w:r>
              <w:rPr>
                <w:rFonts w:eastAsia="Calibri"/>
                <w:szCs w:val="22"/>
              </w:rPr>
              <w:t>November 30</w:t>
            </w:r>
            <w:r w:rsidR="005C07F5">
              <w:rPr>
                <w:rFonts w:eastAsia="Calibri"/>
                <w:szCs w:val="22"/>
              </w:rPr>
              <w:t>, 2022</w:t>
            </w:r>
          </w:p>
        </w:tc>
      </w:tr>
      <w:tr w:rsidR="005C07F5" w:rsidRPr="00A054A6" w14:paraId="19EA4525" w14:textId="77777777" w:rsidTr="00AA3D34">
        <w:tc>
          <w:tcPr>
            <w:tcW w:w="4686" w:type="dxa"/>
            <w:shd w:val="clear" w:color="auto" w:fill="auto"/>
          </w:tcPr>
          <w:p w14:paraId="7034FADF" w14:textId="77777777" w:rsidR="005C07F5" w:rsidRPr="00A054A6" w:rsidRDefault="005C07F5" w:rsidP="00AA3D34">
            <w:pPr>
              <w:jc w:val="left"/>
              <w:rPr>
                <w:rFonts w:eastAsia="Calibri"/>
                <w:szCs w:val="22"/>
              </w:rPr>
            </w:pPr>
            <w:r>
              <w:rPr>
                <w:rFonts w:eastAsia="Calibri"/>
                <w:szCs w:val="22"/>
              </w:rPr>
              <w:t>If no hearing is requested, deadline for parties to file joint proposed findings of fact and conclusions of law</w:t>
            </w:r>
          </w:p>
        </w:tc>
        <w:tc>
          <w:tcPr>
            <w:tcW w:w="4664" w:type="dxa"/>
            <w:shd w:val="clear" w:color="auto" w:fill="auto"/>
          </w:tcPr>
          <w:p w14:paraId="3B893606" w14:textId="62DECCFB" w:rsidR="005C07F5" w:rsidRPr="00A054A6" w:rsidRDefault="004337BE" w:rsidP="00AA3D34">
            <w:pPr>
              <w:spacing w:line="360" w:lineRule="auto"/>
              <w:jc w:val="center"/>
              <w:rPr>
                <w:rFonts w:eastAsia="Calibri"/>
                <w:szCs w:val="22"/>
              </w:rPr>
            </w:pPr>
            <w:r>
              <w:rPr>
                <w:rFonts w:eastAsia="Calibri"/>
                <w:szCs w:val="22"/>
              </w:rPr>
              <w:t>December 15</w:t>
            </w:r>
            <w:r w:rsidR="005C07F5">
              <w:rPr>
                <w:rFonts w:eastAsia="Calibri"/>
                <w:szCs w:val="22"/>
              </w:rPr>
              <w:t>, 2022</w:t>
            </w:r>
          </w:p>
        </w:tc>
      </w:tr>
    </w:tbl>
    <w:p w14:paraId="1BF289B4" w14:textId="77777777" w:rsidR="005C07F5" w:rsidRPr="005C07F5" w:rsidRDefault="005C07F5" w:rsidP="005C07F5">
      <w:pPr>
        <w:keepNext/>
        <w:spacing w:line="360" w:lineRule="auto"/>
        <w:ind w:firstLine="720"/>
        <w:rPr>
          <w:b/>
        </w:rPr>
      </w:pPr>
    </w:p>
    <w:p w14:paraId="1AC42C66" w14:textId="320C052A" w:rsidR="00BA5F24" w:rsidRDefault="00BA5F24" w:rsidP="00F223F1">
      <w:pPr>
        <w:pStyle w:val="ListParagraph"/>
        <w:keepNext/>
        <w:numPr>
          <w:ilvl w:val="0"/>
          <w:numId w:val="10"/>
        </w:numPr>
        <w:spacing w:line="360" w:lineRule="auto"/>
        <w:contextualSpacing w:val="0"/>
        <w:jc w:val="center"/>
        <w:rPr>
          <w:b/>
        </w:rPr>
      </w:pPr>
      <w:r>
        <w:rPr>
          <w:b/>
        </w:rPr>
        <w:t>CONCLUSION</w:t>
      </w:r>
    </w:p>
    <w:p w14:paraId="25573AF7" w14:textId="77777777" w:rsidR="00BE3EEA" w:rsidRPr="00264B5B" w:rsidRDefault="00BE3EEA" w:rsidP="00BE3EEA">
      <w:pPr>
        <w:autoSpaceDE w:val="0"/>
        <w:autoSpaceDN w:val="0"/>
        <w:adjustRightInd w:val="0"/>
        <w:spacing w:line="360" w:lineRule="auto"/>
        <w:ind w:firstLine="720"/>
      </w:pPr>
      <w:r>
        <w:t>For the reasons detailed above, Staff recommends that the petitioners’ notice be found sufficient and that the proposed procedural schedule be adopted. Staff respectfully requests the entry of an order consistent with the foregoing recommendations.</w:t>
      </w:r>
    </w:p>
    <w:p w14:paraId="7E8313F3" w14:textId="17A04CE0" w:rsidR="00B975CB" w:rsidRDefault="00B975CB" w:rsidP="00146446">
      <w:pPr>
        <w:autoSpaceDE w:val="0"/>
        <w:autoSpaceDN w:val="0"/>
        <w:adjustRightInd w:val="0"/>
        <w:spacing w:line="360" w:lineRule="auto"/>
      </w:pPr>
    </w:p>
    <w:p w14:paraId="1683A718" w14:textId="77777777" w:rsidR="00B975CB" w:rsidRDefault="00B975CB" w:rsidP="00146446">
      <w:pPr>
        <w:autoSpaceDE w:val="0"/>
        <w:autoSpaceDN w:val="0"/>
        <w:adjustRightInd w:val="0"/>
        <w:spacing w:line="360" w:lineRule="auto"/>
      </w:pPr>
    </w:p>
    <w:p w14:paraId="11380E7F" w14:textId="244D479A" w:rsidR="003744AE" w:rsidRPr="00146446" w:rsidRDefault="004E1C4E" w:rsidP="00AD5003">
      <w:pPr>
        <w:keepNext/>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A4C87">
        <w:rPr>
          <w:bCs/>
          <w:noProof/>
          <w:szCs w:val="24"/>
        </w:rPr>
        <w:t>September 27, 2022</w:t>
      </w:r>
      <w:r w:rsidR="00180924" w:rsidRPr="00933084">
        <w:rPr>
          <w:bCs/>
          <w:szCs w:val="24"/>
        </w:rPr>
        <w:fldChar w:fldCharType="end"/>
      </w:r>
    </w:p>
    <w:p w14:paraId="2E90D86F" w14:textId="77777777" w:rsidR="003E584A" w:rsidRPr="00933084" w:rsidRDefault="003E584A" w:rsidP="00AD5003">
      <w:pPr>
        <w:keepNext/>
        <w:spacing w:line="360" w:lineRule="auto"/>
        <w:rPr>
          <w:bCs/>
          <w:szCs w:val="24"/>
        </w:rPr>
      </w:pPr>
    </w:p>
    <w:p w14:paraId="05CBD9F1" w14:textId="77777777" w:rsidR="00180924" w:rsidRPr="00B92396" w:rsidRDefault="00D1781D" w:rsidP="00AD5003">
      <w:pPr>
        <w:keepNext/>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AD5003">
      <w:pPr>
        <w:keepNext/>
        <w:ind w:left="4320"/>
        <w:contextualSpacing/>
        <w:rPr>
          <w:b/>
          <w:szCs w:val="24"/>
        </w:rPr>
      </w:pPr>
      <w:r w:rsidRPr="003F3549">
        <w:rPr>
          <w:b/>
          <w:szCs w:val="24"/>
        </w:rPr>
        <w:t xml:space="preserve">PUBLIC UTILITY COMMISSION OF TEXAS </w:t>
      </w:r>
    </w:p>
    <w:p w14:paraId="2F4B7E1F" w14:textId="77777777" w:rsidR="00180924" w:rsidRPr="003F3549" w:rsidRDefault="00180924" w:rsidP="00AD5003">
      <w:pPr>
        <w:keepNext/>
        <w:ind w:left="4320"/>
        <w:contextualSpacing/>
        <w:rPr>
          <w:b/>
          <w:szCs w:val="24"/>
        </w:rPr>
      </w:pPr>
      <w:r w:rsidRPr="003F3549">
        <w:rPr>
          <w:b/>
          <w:szCs w:val="24"/>
        </w:rPr>
        <w:t>LEGAL DIVISION</w:t>
      </w:r>
    </w:p>
    <w:p w14:paraId="7E322986" w14:textId="77777777" w:rsidR="00180924" w:rsidRPr="003F3549" w:rsidRDefault="00180924" w:rsidP="00AD5003">
      <w:pPr>
        <w:keepNext/>
      </w:pPr>
    </w:p>
    <w:p w14:paraId="1826A95A" w14:textId="6465EBE4" w:rsidR="00675E73" w:rsidRDefault="000D320E" w:rsidP="00AD5003">
      <w:pPr>
        <w:keepNext/>
        <w:ind w:left="4320"/>
        <w:rPr>
          <w:rFonts w:eastAsia="Calibri"/>
        </w:rPr>
      </w:pPr>
      <w:r>
        <w:rPr>
          <w:rFonts w:eastAsia="Calibri"/>
        </w:rPr>
        <w:t>Keith Rogas</w:t>
      </w:r>
    </w:p>
    <w:p w14:paraId="1E3BB086" w14:textId="13E40119" w:rsidR="00675E73" w:rsidRDefault="00675E73" w:rsidP="00F223F1">
      <w:pPr>
        <w:keepNext/>
        <w:ind w:left="4320"/>
      </w:pPr>
      <w:r>
        <w:t xml:space="preserve">Division Director </w:t>
      </w:r>
    </w:p>
    <w:p w14:paraId="1F26461D" w14:textId="1A5C7B36" w:rsidR="00185A4E" w:rsidRDefault="00185A4E" w:rsidP="00AD5003">
      <w:pPr>
        <w:keepNext/>
      </w:pPr>
    </w:p>
    <w:p w14:paraId="68EF94B1" w14:textId="2FA38FCB" w:rsidR="00185A4E" w:rsidRDefault="005E6A66" w:rsidP="00AD5003">
      <w:pPr>
        <w:keepNext/>
        <w:ind w:left="4320"/>
      </w:pPr>
      <w:r>
        <w:t>John Harrison</w:t>
      </w:r>
    </w:p>
    <w:p w14:paraId="2459F705" w14:textId="42744E16" w:rsidR="00185A4E" w:rsidRDefault="00185A4E" w:rsidP="00AD5003">
      <w:pPr>
        <w:keepNext/>
        <w:ind w:left="4320"/>
      </w:pPr>
      <w:r>
        <w:t>Managing Attorney</w:t>
      </w:r>
    </w:p>
    <w:p w14:paraId="67BDCB23" w14:textId="77777777" w:rsidR="00A82BF8" w:rsidRPr="00615157" w:rsidRDefault="00A82BF8" w:rsidP="00AD5003">
      <w:pPr>
        <w:keepNext/>
        <w:rPr>
          <w:szCs w:val="24"/>
        </w:rPr>
      </w:pPr>
    </w:p>
    <w:p w14:paraId="7726E377" w14:textId="77777777" w:rsidR="00A82BF8" w:rsidRPr="00615157" w:rsidRDefault="00A82BF8" w:rsidP="00AD5003">
      <w:pPr>
        <w:keepNext/>
        <w:ind w:left="4320"/>
        <w:rPr>
          <w:szCs w:val="24"/>
          <w:u w:val="single"/>
        </w:rPr>
      </w:pPr>
      <w:bookmarkStart w:id="1" w:name="_Hlk80089230"/>
      <w:r w:rsidRPr="00615157">
        <w:rPr>
          <w:szCs w:val="24"/>
          <w:u w:val="single"/>
        </w:rPr>
        <w:t xml:space="preserve">/s/ </w:t>
      </w:r>
      <w:r>
        <w:rPr>
          <w:szCs w:val="24"/>
          <w:u w:val="single"/>
        </w:rPr>
        <w:t>Jenna Keller</w:t>
      </w:r>
      <w:r>
        <w:rPr>
          <w:szCs w:val="24"/>
          <w:u w:val="single"/>
        </w:rPr>
        <w:tab/>
      </w:r>
    </w:p>
    <w:p w14:paraId="29F13FB2" w14:textId="77777777" w:rsidR="00A82BF8" w:rsidRPr="00615157" w:rsidRDefault="00A82BF8" w:rsidP="00AD5003">
      <w:pPr>
        <w:keepNext/>
        <w:ind w:left="4320"/>
        <w:rPr>
          <w:szCs w:val="24"/>
        </w:rPr>
      </w:pPr>
      <w:bookmarkStart w:id="2" w:name="_Hlk65663267"/>
      <w:r>
        <w:rPr>
          <w:szCs w:val="24"/>
        </w:rPr>
        <w:t>Jenna Keller</w:t>
      </w:r>
    </w:p>
    <w:bookmarkEnd w:id="1"/>
    <w:bookmarkEnd w:id="2"/>
    <w:p w14:paraId="2725660F" w14:textId="77777777" w:rsidR="00A82BF8" w:rsidRPr="001451DD" w:rsidRDefault="00A82BF8" w:rsidP="00AD5003">
      <w:pPr>
        <w:keepNext/>
        <w:ind w:left="3600" w:firstLine="720"/>
        <w:jc w:val="left"/>
        <w:rPr>
          <w:rFonts w:ascii="Segoe UI" w:hAnsi="Segoe UI" w:cs="Segoe UI"/>
          <w:sz w:val="21"/>
          <w:szCs w:val="21"/>
        </w:rPr>
      </w:pPr>
      <w:r w:rsidRPr="00615157">
        <w:rPr>
          <w:szCs w:val="24"/>
        </w:rPr>
        <w:t xml:space="preserve">State </w:t>
      </w:r>
      <w:r w:rsidRPr="004E6326">
        <w:rPr>
          <w:szCs w:val="24"/>
        </w:rPr>
        <w:t xml:space="preserve">Bar </w:t>
      </w:r>
      <w:r w:rsidRPr="00D1549D">
        <w:rPr>
          <w:szCs w:val="24"/>
        </w:rPr>
        <w:t>No. 24123891</w:t>
      </w:r>
    </w:p>
    <w:p w14:paraId="60C9117C" w14:textId="77777777" w:rsidR="00A82BF8" w:rsidRPr="00615157" w:rsidRDefault="00A82BF8" w:rsidP="00AD5003">
      <w:pPr>
        <w:keepNext/>
        <w:ind w:left="4320"/>
        <w:rPr>
          <w:szCs w:val="24"/>
        </w:rPr>
      </w:pPr>
      <w:r w:rsidRPr="00615157">
        <w:rPr>
          <w:szCs w:val="24"/>
        </w:rPr>
        <w:t>1701 N. Congress Avenue</w:t>
      </w:r>
    </w:p>
    <w:p w14:paraId="1CB09931" w14:textId="77777777" w:rsidR="00A82BF8" w:rsidRPr="00615157" w:rsidRDefault="00A82BF8" w:rsidP="00AD5003">
      <w:pPr>
        <w:keepNext/>
        <w:ind w:left="4320"/>
        <w:rPr>
          <w:szCs w:val="24"/>
        </w:rPr>
      </w:pPr>
      <w:r w:rsidRPr="00615157">
        <w:rPr>
          <w:szCs w:val="24"/>
        </w:rPr>
        <w:t>P.O. Box 13326</w:t>
      </w:r>
    </w:p>
    <w:p w14:paraId="3DF1A9CB" w14:textId="77777777" w:rsidR="00A82BF8" w:rsidRPr="00615157" w:rsidRDefault="00A82BF8" w:rsidP="00AD5003">
      <w:pPr>
        <w:keepNext/>
        <w:ind w:left="4320"/>
        <w:rPr>
          <w:szCs w:val="24"/>
        </w:rPr>
      </w:pPr>
      <w:r w:rsidRPr="00615157">
        <w:rPr>
          <w:szCs w:val="24"/>
        </w:rPr>
        <w:t>Austin, Texas 78711-3326</w:t>
      </w:r>
    </w:p>
    <w:p w14:paraId="7B0BA50A" w14:textId="77777777" w:rsidR="00A82BF8" w:rsidRPr="00615157" w:rsidRDefault="00A82BF8" w:rsidP="00AD5003">
      <w:pPr>
        <w:keepNext/>
        <w:ind w:left="4320"/>
        <w:rPr>
          <w:szCs w:val="24"/>
        </w:rPr>
      </w:pPr>
      <w:r w:rsidRPr="00615157">
        <w:rPr>
          <w:szCs w:val="24"/>
        </w:rPr>
        <w:t>(512) 936-72</w:t>
      </w:r>
      <w:r>
        <w:rPr>
          <w:szCs w:val="24"/>
        </w:rPr>
        <w:t>85</w:t>
      </w:r>
    </w:p>
    <w:p w14:paraId="08C757BD" w14:textId="77777777" w:rsidR="00A82BF8" w:rsidRPr="00615157" w:rsidRDefault="00A82BF8" w:rsidP="00AD5003">
      <w:pPr>
        <w:keepNext/>
        <w:ind w:left="4320"/>
        <w:rPr>
          <w:szCs w:val="24"/>
        </w:rPr>
      </w:pPr>
      <w:r w:rsidRPr="00615157">
        <w:rPr>
          <w:szCs w:val="24"/>
        </w:rPr>
        <w:t>(512) 936-7268 (facsimile)</w:t>
      </w:r>
    </w:p>
    <w:p w14:paraId="2D075192" w14:textId="777A3A2F" w:rsidR="00241EF8" w:rsidRDefault="00A82BF8" w:rsidP="00F223F1">
      <w:pPr>
        <w:ind w:left="4320"/>
        <w:rPr>
          <w:szCs w:val="24"/>
        </w:rPr>
      </w:pPr>
      <w:r>
        <w:rPr>
          <w:szCs w:val="24"/>
        </w:rPr>
        <w:t>Jenna</w:t>
      </w:r>
      <w:r w:rsidRPr="00615157">
        <w:rPr>
          <w:szCs w:val="24"/>
        </w:rPr>
        <w:t>.</w:t>
      </w:r>
      <w:r>
        <w:rPr>
          <w:szCs w:val="24"/>
        </w:rPr>
        <w:t>Keller</w:t>
      </w:r>
      <w:r w:rsidRPr="00615157">
        <w:rPr>
          <w:szCs w:val="24"/>
        </w:rPr>
        <w:t>@puc.texas.gov</w:t>
      </w:r>
    </w:p>
    <w:p w14:paraId="2D9B5F1E" w14:textId="77777777" w:rsidR="005016F0" w:rsidRDefault="005016F0" w:rsidP="00675E73">
      <w:pPr>
        <w:pStyle w:val="Docketnumber"/>
        <w:rPr>
          <w:sz w:val="24"/>
          <w:szCs w:val="24"/>
        </w:rPr>
      </w:pPr>
    </w:p>
    <w:p w14:paraId="272C29A3" w14:textId="77777777" w:rsidR="002E6825" w:rsidRDefault="002E6825" w:rsidP="00675E73">
      <w:pPr>
        <w:pStyle w:val="Docketnumber"/>
        <w:rPr>
          <w:sz w:val="24"/>
          <w:szCs w:val="24"/>
        </w:rPr>
      </w:pPr>
    </w:p>
    <w:p w14:paraId="2C43A123" w14:textId="0D189B1C" w:rsidR="00675E73" w:rsidRDefault="00675E73" w:rsidP="00AD5003">
      <w:pPr>
        <w:pStyle w:val="Docketnumber"/>
        <w:keepNext/>
        <w:rPr>
          <w:sz w:val="24"/>
          <w:szCs w:val="24"/>
        </w:rPr>
      </w:pPr>
      <w:r>
        <w:rPr>
          <w:sz w:val="24"/>
          <w:szCs w:val="24"/>
        </w:rPr>
        <w:t xml:space="preserve">DOCKET NO. </w:t>
      </w:r>
      <w:r w:rsidR="00A82BF8">
        <w:rPr>
          <w:sz w:val="24"/>
          <w:szCs w:val="24"/>
        </w:rPr>
        <w:t>52</w:t>
      </w:r>
      <w:r w:rsidR="00241EF8">
        <w:rPr>
          <w:sz w:val="24"/>
          <w:szCs w:val="24"/>
        </w:rPr>
        <w:t>551</w:t>
      </w:r>
    </w:p>
    <w:p w14:paraId="398987C5" w14:textId="77777777" w:rsidR="00675E73" w:rsidRDefault="00675E73" w:rsidP="00AD5003">
      <w:pPr>
        <w:pStyle w:val="Docketnumber"/>
        <w:keepNext/>
        <w:rPr>
          <w:sz w:val="24"/>
          <w:szCs w:val="24"/>
        </w:rPr>
      </w:pPr>
    </w:p>
    <w:p w14:paraId="6C2A520D" w14:textId="77777777" w:rsidR="00675E73" w:rsidRDefault="00675E73" w:rsidP="00470758">
      <w:pPr>
        <w:keepNext/>
        <w:spacing w:line="360" w:lineRule="auto"/>
        <w:jc w:val="center"/>
        <w:rPr>
          <w:b/>
          <w:szCs w:val="24"/>
        </w:rPr>
      </w:pPr>
      <w:r>
        <w:rPr>
          <w:b/>
          <w:szCs w:val="24"/>
        </w:rPr>
        <w:t>CERTIFICATE OF SERVICE</w:t>
      </w:r>
    </w:p>
    <w:p w14:paraId="2E9AB37C" w14:textId="1B900D1F" w:rsidR="00675E73" w:rsidRDefault="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3A4C87">
        <w:rPr>
          <w:noProof/>
          <w:szCs w:val="24"/>
        </w:rPr>
        <w:t>September 27, 2022</w:t>
      </w:r>
      <w:r>
        <w:rPr>
          <w:szCs w:val="24"/>
        </w:rPr>
        <w:fldChar w:fldCharType="end"/>
      </w:r>
      <w:r>
        <w:rPr>
          <w:color w:val="0D0D0D"/>
          <w:szCs w:val="24"/>
        </w:rPr>
        <w:t>, in accordance with the Order Suspending Rules, issued in Project No. 50664.</w:t>
      </w:r>
    </w:p>
    <w:p w14:paraId="7FE47223" w14:textId="77777777" w:rsidR="00675E73" w:rsidRDefault="00675E73">
      <w:pPr>
        <w:keepNext/>
        <w:spacing w:line="360" w:lineRule="auto"/>
        <w:ind w:firstLine="720"/>
        <w:rPr>
          <w:szCs w:val="24"/>
        </w:rPr>
      </w:pPr>
    </w:p>
    <w:p w14:paraId="3CDAD28B" w14:textId="77777777" w:rsidR="00A82BF8" w:rsidRPr="00615157" w:rsidRDefault="00A82BF8" w:rsidP="00AD5003">
      <w:pPr>
        <w:keepNext/>
        <w:ind w:left="4320"/>
        <w:rPr>
          <w:szCs w:val="24"/>
          <w:u w:val="single"/>
        </w:rPr>
      </w:pPr>
      <w:r w:rsidRPr="00615157">
        <w:rPr>
          <w:szCs w:val="24"/>
          <w:u w:val="single"/>
        </w:rPr>
        <w:t xml:space="preserve">/s/ </w:t>
      </w:r>
      <w:r>
        <w:rPr>
          <w:szCs w:val="24"/>
          <w:u w:val="single"/>
        </w:rPr>
        <w:t>Jenna Keller</w:t>
      </w:r>
      <w:r>
        <w:rPr>
          <w:szCs w:val="24"/>
          <w:u w:val="single"/>
        </w:rPr>
        <w:tab/>
      </w:r>
    </w:p>
    <w:p w14:paraId="31CBF617" w14:textId="77777777" w:rsidR="00A82BF8" w:rsidRPr="00615157" w:rsidRDefault="00A82BF8" w:rsidP="00A82BF8">
      <w:pPr>
        <w:ind w:left="4320"/>
        <w:rPr>
          <w:szCs w:val="24"/>
        </w:rPr>
      </w:pPr>
      <w:r>
        <w:rPr>
          <w:szCs w:val="24"/>
        </w:rPr>
        <w:t>Jenna Keller</w:t>
      </w:r>
    </w:p>
    <w:p w14:paraId="4BB2EE05" w14:textId="24C0EBE6" w:rsidR="0038776A" w:rsidRPr="00180924" w:rsidRDefault="0038776A" w:rsidP="00675E73"/>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DB9B" w14:textId="77777777" w:rsidR="00420C0B" w:rsidRDefault="00420C0B">
      <w:r>
        <w:separator/>
      </w:r>
    </w:p>
  </w:endnote>
  <w:endnote w:type="continuationSeparator" w:id="0">
    <w:p w14:paraId="4E92C0A1" w14:textId="77777777" w:rsidR="00420C0B" w:rsidRDefault="0042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A9F6" w14:textId="77777777" w:rsidR="00420C0B" w:rsidRDefault="00420C0B">
      <w:r>
        <w:separator/>
      </w:r>
    </w:p>
  </w:footnote>
  <w:footnote w:type="continuationSeparator" w:id="0">
    <w:p w14:paraId="59D43DB9" w14:textId="77777777" w:rsidR="00420C0B" w:rsidRDefault="00420C0B">
      <w:r>
        <w:continuationSeparator/>
      </w:r>
    </w:p>
  </w:footnote>
  <w:footnote w:id="1">
    <w:p w14:paraId="1A87818F" w14:textId="403D948D" w:rsidR="0023759D" w:rsidRDefault="0023759D">
      <w:pPr>
        <w:pStyle w:val="FootnoteText"/>
      </w:pPr>
      <w:r>
        <w:rPr>
          <w:rStyle w:val="FootnoteReference"/>
        </w:rPr>
        <w:footnoteRef/>
      </w:r>
      <w:r>
        <w:t xml:space="preserve"> </w:t>
      </w:r>
      <w:r w:rsidR="00CF568E" w:rsidRPr="00CF568E">
        <w:rPr>
          <w:i/>
          <w:iCs/>
        </w:rPr>
        <w:t>See</w:t>
      </w:r>
      <w:r w:rsidR="00CF568E">
        <w:t xml:space="preserve"> </w:t>
      </w:r>
      <w:r>
        <w:t>Order No. 7 (Aug. 1, 2022).</w:t>
      </w:r>
    </w:p>
  </w:footnote>
  <w:footnote w:id="2">
    <w:p w14:paraId="2BC741EE" w14:textId="77777777" w:rsidR="00536C1A" w:rsidRDefault="00536C1A" w:rsidP="008009E5">
      <w:pPr>
        <w:pStyle w:val="FootnoteText"/>
        <w:spacing w:after="120"/>
        <w:ind w:firstLine="720"/>
      </w:pPr>
      <w:r>
        <w:rPr>
          <w:rStyle w:val="FootnoteReference"/>
        </w:rPr>
        <w:footnoteRef/>
      </w:r>
      <w:r>
        <w:t xml:space="preserve">  The City of Rockwall will continue to provide retail water service to its existing customers after the decertification is completed.</w:t>
      </w:r>
    </w:p>
  </w:footnote>
  <w:footnote w:id="3">
    <w:p w14:paraId="278EA65B" w14:textId="77777777" w:rsidR="00536C1A" w:rsidRDefault="00536C1A" w:rsidP="008009E5">
      <w:pPr>
        <w:pStyle w:val="FootnoteText"/>
        <w:spacing w:after="120"/>
        <w:ind w:firstLine="720"/>
      </w:pPr>
      <w:r>
        <w:rPr>
          <w:rStyle w:val="FootnoteReference"/>
        </w:rPr>
        <w:footnoteRef/>
      </w:r>
      <w:r>
        <w:t xml:space="preserve">  Letter to Judge Burkhalter with Supplementation to the Proof of Notice (Jul. 14, 2022).</w:t>
      </w:r>
    </w:p>
  </w:footnote>
  <w:footnote w:id="4">
    <w:p w14:paraId="23F37E11" w14:textId="4E036903" w:rsidR="00C45880" w:rsidRDefault="00C45880" w:rsidP="008009E5">
      <w:pPr>
        <w:pStyle w:val="FootnoteText"/>
        <w:spacing w:after="120"/>
        <w:ind w:firstLine="720"/>
      </w:pPr>
      <w:r>
        <w:rPr>
          <w:rStyle w:val="FootnoteReference"/>
        </w:rPr>
        <w:footnoteRef/>
      </w:r>
      <w:r>
        <w:t xml:space="preserve"> </w:t>
      </w:r>
      <w:r w:rsidR="008009E5">
        <w:t xml:space="preserve"> </w:t>
      </w:r>
      <w:r w:rsidR="007A35FD" w:rsidRPr="007A35FD">
        <w:rPr>
          <w:i/>
          <w:iCs/>
        </w:rPr>
        <w:t>See</w:t>
      </w:r>
      <w:r w:rsidR="007A35FD">
        <w:t xml:space="preserve"> Letter to ALJ Regarding Proof of Notice to Customers and Landowners (Jul. 27, 2022); Letter to Chief A</w:t>
      </w:r>
      <w:r w:rsidR="005049DE">
        <w:t>L</w:t>
      </w:r>
      <w:r w:rsidR="007A35FD">
        <w:t>J Burkhalter regarding Petitioners’ Proof of Notice in Response to Order No. 7 (Aug. 22, 2022).</w:t>
      </w:r>
      <w:r w:rsidR="005049DE">
        <w:t xml:space="preserve"> The petitioners’ August 22, 2022 filing also showed that notice was provided to Jowers, Inc. (Jowers) on August 15, 2022, as the landowner had been inadvertently omitted from the first round of notice</w:t>
      </w:r>
      <w:r w:rsidR="008009E5">
        <w:t>.</w:t>
      </w:r>
    </w:p>
  </w:footnote>
  <w:footnote w:id="5">
    <w:p w14:paraId="26A57391" w14:textId="031DF90B" w:rsidR="003665B8" w:rsidRDefault="003665B8" w:rsidP="008009E5">
      <w:pPr>
        <w:pStyle w:val="FootnoteText"/>
        <w:spacing w:after="120"/>
        <w:ind w:firstLine="720"/>
      </w:pPr>
      <w:r>
        <w:rPr>
          <w:rStyle w:val="FootnoteReference"/>
        </w:rPr>
        <w:footnoteRef/>
      </w:r>
      <w:r>
        <w:t xml:space="preserve"> </w:t>
      </w:r>
      <w:r w:rsidR="008009E5">
        <w:t xml:space="preserve"> </w:t>
      </w:r>
      <w:r w:rsidRPr="008009E5">
        <w:rPr>
          <w:i/>
          <w:iCs/>
        </w:rPr>
        <w:t>See</w:t>
      </w:r>
      <w:r w:rsidRPr="008009E5">
        <w:t xml:space="preserve"> Petition</w:t>
      </w:r>
      <w:r w:rsidR="005049DE" w:rsidRPr="008009E5">
        <w:t xml:space="preserve"> of Blackland Water Supply Corporation and City of Rockwall to Decertify a Portion of Blackland WSC’s Service Area Under Texas Water Code § 13.254(a) Pursuant to </w:t>
      </w:r>
      <w:r w:rsidR="008009E5">
        <w:t>O</w:t>
      </w:r>
      <w:r w:rsidR="005049DE" w:rsidRPr="008009E5">
        <w:t>rder No. 4</w:t>
      </w:r>
      <w:r w:rsidRPr="008009E5">
        <w:t>, Exhibit C (Mar. 25, 2022).</w:t>
      </w:r>
    </w:p>
  </w:footnote>
  <w:footnote w:id="6">
    <w:p w14:paraId="39308444" w14:textId="16028D1B" w:rsidR="00BF4686" w:rsidRDefault="00BF4686" w:rsidP="008009E5">
      <w:pPr>
        <w:pStyle w:val="FootnoteText"/>
        <w:spacing w:after="120"/>
        <w:ind w:firstLine="720"/>
      </w:pPr>
      <w:r>
        <w:rPr>
          <w:rStyle w:val="FootnoteReference"/>
        </w:rPr>
        <w:footnoteRef/>
      </w:r>
      <w:r>
        <w:t xml:space="preserve"> </w:t>
      </w:r>
      <w:r w:rsidR="008009E5">
        <w:t xml:space="preserve"> </w:t>
      </w:r>
      <w:r w:rsidR="005049DE" w:rsidRPr="005049DE">
        <w:rPr>
          <w:i/>
          <w:iCs/>
        </w:rPr>
        <w:t>Petition of Blackland Water Supply Corporation and the City of Rockwall for Approval to Amend Certificate of Convenience and Necessity Under Texas Water code § 13.255(a) in Rockwall County</w:t>
      </w:r>
      <w:r w:rsidR="005049DE">
        <w:t xml:space="preserve">, </w:t>
      </w:r>
      <w:r>
        <w:t>Docket No. 53262</w:t>
      </w:r>
      <w:r w:rsidR="008009E5">
        <w:t xml:space="preserve">. </w:t>
      </w:r>
    </w:p>
  </w:footnote>
  <w:footnote w:id="7">
    <w:p w14:paraId="4DBAA78D" w14:textId="7AEC0E63" w:rsidR="00BF4686" w:rsidRDefault="00BF4686" w:rsidP="008009E5">
      <w:pPr>
        <w:pStyle w:val="FootnoteText"/>
        <w:spacing w:after="120"/>
        <w:ind w:firstLine="720"/>
      </w:pPr>
      <w:r>
        <w:rPr>
          <w:rStyle w:val="FootnoteReference"/>
        </w:rPr>
        <w:footnoteRef/>
      </w:r>
      <w:r>
        <w:t xml:space="preserve"> </w:t>
      </w:r>
      <w:r w:rsidR="008009E5">
        <w:t xml:space="preserve"> </w:t>
      </w:r>
      <w:r>
        <w:t xml:space="preserve">Order No. </w:t>
      </w:r>
      <w:r w:rsidR="00CF568E">
        <w:t>4</w:t>
      </w:r>
      <w:r>
        <w:t xml:space="preserve"> (</w:t>
      </w:r>
      <w:r w:rsidR="00CF568E">
        <w:t>Feb. 25</w:t>
      </w:r>
      <w:r>
        <w:t>, 2022).</w:t>
      </w:r>
    </w:p>
  </w:footnote>
  <w:footnote w:id="8">
    <w:p w14:paraId="4F669700" w14:textId="4CF0D40A" w:rsidR="00BF4686" w:rsidRDefault="00BF4686" w:rsidP="008009E5">
      <w:pPr>
        <w:pStyle w:val="FootnoteText"/>
        <w:spacing w:after="120"/>
        <w:ind w:firstLine="720"/>
      </w:pPr>
      <w:r>
        <w:rPr>
          <w:rStyle w:val="FootnoteReference"/>
        </w:rPr>
        <w:footnoteRef/>
      </w:r>
      <w:r>
        <w:t xml:space="preserve"> </w:t>
      </w:r>
      <w:r w:rsidR="008009E5">
        <w:t xml:space="preserve"> </w:t>
      </w:r>
      <w:r w:rsidR="008009E5" w:rsidRPr="008009E5">
        <w:rPr>
          <w:i/>
          <w:iCs/>
        </w:rPr>
        <w:t>See generally</w:t>
      </w:r>
      <w:r w:rsidR="008009E5">
        <w:t xml:space="preserve"> Docket No. 53262.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3D0314DA" w14:textId="371E4BC3" w:rsidR="00054C86" w:rsidRPr="00054C86" w:rsidRDefault="00054C86" w:rsidP="008E7EE4">
        <w:pPr>
          <w:pStyle w:val="Header"/>
          <w:jc w:val="right"/>
          <w:rPr>
            <w:b/>
            <w:bCs/>
            <w:sz w:val="20"/>
          </w:rPr>
        </w:pPr>
        <w:r w:rsidRPr="00054C86">
          <w:rPr>
            <w:b/>
            <w:bCs/>
            <w:sz w:val="20"/>
          </w:rPr>
          <w:t xml:space="preserve">Page </w:t>
        </w:r>
        <w:r w:rsidRPr="00054C86">
          <w:rPr>
            <w:b/>
            <w:bCs/>
            <w:sz w:val="20"/>
          </w:rPr>
          <w:fldChar w:fldCharType="begin"/>
        </w:r>
        <w:r w:rsidRPr="00054C86">
          <w:rPr>
            <w:b/>
            <w:bCs/>
            <w:sz w:val="20"/>
          </w:rPr>
          <w:instrText xml:space="preserve"> PAGE </w:instrText>
        </w:r>
        <w:r w:rsidRPr="00054C86">
          <w:rPr>
            <w:b/>
            <w:bCs/>
            <w:sz w:val="20"/>
          </w:rPr>
          <w:fldChar w:fldCharType="separate"/>
        </w:r>
        <w:r w:rsidRPr="00054C86">
          <w:rPr>
            <w:b/>
            <w:bCs/>
            <w:noProof/>
            <w:sz w:val="20"/>
          </w:rPr>
          <w:t>2</w:t>
        </w:r>
        <w:r w:rsidRPr="00054C86">
          <w:rPr>
            <w:b/>
            <w:bCs/>
            <w:sz w:val="20"/>
          </w:rPr>
          <w:fldChar w:fldCharType="end"/>
        </w:r>
        <w:r w:rsidRPr="00054C86">
          <w:rPr>
            <w:b/>
            <w:bCs/>
            <w:sz w:val="20"/>
          </w:rPr>
          <w:t xml:space="preserve"> of </w:t>
        </w:r>
        <w:r w:rsidRPr="00054C86">
          <w:rPr>
            <w:b/>
            <w:bCs/>
            <w:sz w:val="20"/>
          </w:rPr>
          <w:fldChar w:fldCharType="begin"/>
        </w:r>
        <w:r w:rsidRPr="00054C86">
          <w:rPr>
            <w:b/>
            <w:bCs/>
            <w:sz w:val="20"/>
          </w:rPr>
          <w:instrText xml:space="preserve"> NUMPAGES  </w:instrText>
        </w:r>
        <w:r w:rsidRPr="00054C86">
          <w:rPr>
            <w:b/>
            <w:bCs/>
            <w:sz w:val="20"/>
          </w:rPr>
          <w:fldChar w:fldCharType="separate"/>
        </w:r>
        <w:r w:rsidRPr="00054C86">
          <w:rPr>
            <w:b/>
            <w:bCs/>
            <w:noProof/>
            <w:sz w:val="20"/>
          </w:rPr>
          <w:t>2</w:t>
        </w:r>
        <w:r w:rsidRPr="00054C86">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322FB"/>
    <w:rsid w:val="00033457"/>
    <w:rsid w:val="000346DB"/>
    <w:rsid w:val="00043F07"/>
    <w:rsid w:val="00045794"/>
    <w:rsid w:val="00050EC3"/>
    <w:rsid w:val="00054C86"/>
    <w:rsid w:val="000621BB"/>
    <w:rsid w:val="00063EAC"/>
    <w:rsid w:val="00067883"/>
    <w:rsid w:val="00072FE5"/>
    <w:rsid w:val="000767DB"/>
    <w:rsid w:val="00082BC4"/>
    <w:rsid w:val="000857EC"/>
    <w:rsid w:val="00092B02"/>
    <w:rsid w:val="0009361B"/>
    <w:rsid w:val="0009426E"/>
    <w:rsid w:val="00094D6D"/>
    <w:rsid w:val="000972A0"/>
    <w:rsid w:val="000A31C1"/>
    <w:rsid w:val="000A561C"/>
    <w:rsid w:val="000B10C9"/>
    <w:rsid w:val="000B163B"/>
    <w:rsid w:val="000B1812"/>
    <w:rsid w:val="000B21A9"/>
    <w:rsid w:val="000B3344"/>
    <w:rsid w:val="000B7678"/>
    <w:rsid w:val="000C09B1"/>
    <w:rsid w:val="000C20D0"/>
    <w:rsid w:val="000C4031"/>
    <w:rsid w:val="000C6AF9"/>
    <w:rsid w:val="000D1FBB"/>
    <w:rsid w:val="000D320E"/>
    <w:rsid w:val="000D3CDD"/>
    <w:rsid w:val="000D4635"/>
    <w:rsid w:val="000D47B6"/>
    <w:rsid w:val="000D5F63"/>
    <w:rsid w:val="000E0AE0"/>
    <w:rsid w:val="000E26FE"/>
    <w:rsid w:val="000E6961"/>
    <w:rsid w:val="000F1B5D"/>
    <w:rsid w:val="000F1F3A"/>
    <w:rsid w:val="000F1F40"/>
    <w:rsid w:val="000F5518"/>
    <w:rsid w:val="000F6BEB"/>
    <w:rsid w:val="000F7F9C"/>
    <w:rsid w:val="00100EDF"/>
    <w:rsid w:val="00101E9A"/>
    <w:rsid w:val="00104BD4"/>
    <w:rsid w:val="00116991"/>
    <w:rsid w:val="001171A2"/>
    <w:rsid w:val="00122C66"/>
    <w:rsid w:val="00127224"/>
    <w:rsid w:val="00132C88"/>
    <w:rsid w:val="001347B7"/>
    <w:rsid w:val="00135A19"/>
    <w:rsid w:val="001370E3"/>
    <w:rsid w:val="00141A4F"/>
    <w:rsid w:val="00143BAC"/>
    <w:rsid w:val="00143DBB"/>
    <w:rsid w:val="00146446"/>
    <w:rsid w:val="00147053"/>
    <w:rsid w:val="00151409"/>
    <w:rsid w:val="00152E43"/>
    <w:rsid w:val="001553D6"/>
    <w:rsid w:val="00162210"/>
    <w:rsid w:val="00162769"/>
    <w:rsid w:val="00163EDA"/>
    <w:rsid w:val="00166A41"/>
    <w:rsid w:val="00166EF5"/>
    <w:rsid w:val="0016707F"/>
    <w:rsid w:val="00167865"/>
    <w:rsid w:val="00167B9A"/>
    <w:rsid w:val="00170C23"/>
    <w:rsid w:val="001711C0"/>
    <w:rsid w:val="0017204A"/>
    <w:rsid w:val="00172793"/>
    <w:rsid w:val="00174DD2"/>
    <w:rsid w:val="00176D68"/>
    <w:rsid w:val="00180924"/>
    <w:rsid w:val="001832BA"/>
    <w:rsid w:val="00185A4E"/>
    <w:rsid w:val="00186225"/>
    <w:rsid w:val="001926C1"/>
    <w:rsid w:val="00193274"/>
    <w:rsid w:val="00195BB5"/>
    <w:rsid w:val="00197531"/>
    <w:rsid w:val="001A18C8"/>
    <w:rsid w:val="001A2D16"/>
    <w:rsid w:val="001A7DBE"/>
    <w:rsid w:val="001B0BEA"/>
    <w:rsid w:val="001B0D9A"/>
    <w:rsid w:val="001C0992"/>
    <w:rsid w:val="001C0EBF"/>
    <w:rsid w:val="001C28A6"/>
    <w:rsid w:val="001C38BF"/>
    <w:rsid w:val="001C3BDA"/>
    <w:rsid w:val="001D0EFA"/>
    <w:rsid w:val="001D2F17"/>
    <w:rsid w:val="001E0547"/>
    <w:rsid w:val="001E1E75"/>
    <w:rsid w:val="001E55D1"/>
    <w:rsid w:val="001F5FDD"/>
    <w:rsid w:val="00201516"/>
    <w:rsid w:val="0020243D"/>
    <w:rsid w:val="002034B3"/>
    <w:rsid w:val="0020473E"/>
    <w:rsid w:val="002129CC"/>
    <w:rsid w:val="00214B54"/>
    <w:rsid w:val="00214C28"/>
    <w:rsid w:val="0021567A"/>
    <w:rsid w:val="002161F1"/>
    <w:rsid w:val="00217977"/>
    <w:rsid w:val="0022173D"/>
    <w:rsid w:val="002241EF"/>
    <w:rsid w:val="00226C69"/>
    <w:rsid w:val="00227044"/>
    <w:rsid w:val="00230417"/>
    <w:rsid w:val="0023091D"/>
    <w:rsid w:val="002329B6"/>
    <w:rsid w:val="0023759D"/>
    <w:rsid w:val="00240DCE"/>
    <w:rsid w:val="00241EF8"/>
    <w:rsid w:val="0024377E"/>
    <w:rsid w:val="00244D78"/>
    <w:rsid w:val="0024785A"/>
    <w:rsid w:val="00247F89"/>
    <w:rsid w:val="00253FE6"/>
    <w:rsid w:val="0025700B"/>
    <w:rsid w:val="00257DC9"/>
    <w:rsid w:val="0026020C"/>
    <w:rsid w:val="00260D8C"/>
    <w:rsid w:val="00261AFE"/>
    <w:rsid w:val="00270483"/>
    <w:rsid w:val="00270C7B"/>
    <w:rsid w:val="00271524"/>
    <w:rsid w:val="00272208"/>
    <w:rsid w:val="002764A7"/>
    <w:rsid w:val="00282897"/>
    <w:rsid w:val="00283F39"/>
    <w:rsid w:val="00284808"/>
    <w:rsid w:val="00285A49"/>
    <w:rsid w:val="00286D26"/>
    <w:rsid w:val="0029005F"/>
    <w:rsid w:val="00296BA8"/>
    <w:rsid w:val="002A13DB"/>
    <w:rsid w:val="002A360E"/>
    <w:rsid w:val="002A4485"/>
    <w:rsid w:val="002A4C69"/>
    <w:rsid w:val="002B20CB"/>
    <w:rsid w:val="002B3A7E"/>
    <w:rsid w:val="002B6FF8"/>
    <w:rsid w:val="002C263C"/>
    <w:rsid w:val="002C4C90"/>
    <w:rsid w:val="002C4C99"/>
    <w:rsid w:val="002C5D86"/>
    <w:rsid w:val="002D170C"/>
    <w:rsid w:val="002D3A76"/>
    <w:rsid w:val="002D481E"/>
    <w:rsid w:val="002D5011"/>
    <w:rsid w:val="002D543A"/>
    <w:rsid w:val="002E45FE"/>
    <w:rsid w:val="002E6825"/>
    <w:rsid w:val="002E749D"/>
    <w:rsid w:val="002F08B6"/>
    <w:rsid w:val="002F479D"/>
    <w:rsid w:val="002F5B85"/>
    <w:rsid w:val="003021A2"/>
    <w:rsid w:val="003033F1"/>
    <w:rsid w:val="00303A45"/>
    <w:rsid w:val="00305298"/>
    <w:rsid w:val="003117BF"/>
    <w:rsid w:val="00311A31"/>
    <w:rsid w:val="00316ABF"/>
    <w:rsid w:val="003256F0"/>
    <w:rsid w:val="00326625"/>
    <w:rsid w:val="00332458"/>
    <w:rsid w:val="00332793"/>
    <w:rsid w:val="003346A4"/>
    <w:rsid w:val="0033547C"/>
    <w:rsid w:val="00336ACF"/>
    <w:rsid w:val="00340B01"/>
    <w:rsid w:val="00340EB2"/>
    <w:rsid w:val="0034182B"/>
    <w:rsid w:val="00341854"/>
    <w:rsid w:val="003455B0"/>
    <w:rsid w:val="00357C92"/>
    <w:rsid w:val="003602F6"/>
    <w:rsid w:val="00360A0C"/>
    <w:rsid w:val="00366112"/>
    <w:rsid w:val="003665B8"/>
    <w:rsid w:val="003727CB"/>
    <w:rsid w:val="00374091"/>
    <w:rsid w:val="003744AE"/>
    <w:rsid w:val="00375F64"/>
    <w:rsid w:val="00384670"/>
    <w:rsid w:val="00384BB8"/>
    <w:rsid w:val="0038660B"/>
    <w:rsid w:val="0038776A"/>
    <w:rsid w:val="0039090D"/>
    <w:rsid w:val="00391CAF"/>
    <w:rsid w:val="0039363F"/>
    <w:rsid w:val="0039591B"/>
    <w:rsid w:val="00397341"/>
    <w:rsid w:val="003A1B53"/>
    <w:rsid w:val="003A2B88"/>
    <w:rsid w:val="003A338C"/>
    <w:rsid w:val="003A4C87"/>
    <w:rsid w:val="003A53E1"/>
    <w:rsid w:val="003A6E51"/>
    <w:rsid w:val="003A7DB1"/>
    <w:rsid w:val="003B10EF"/>
    <w:rsid w:val="003B12A2"/>
    <w:rsid w:val="003B6280"/>
    <w:rsid w:val="003B7656"/>
    <w:rsid w:val="003B7C0A"/>
    <w:rsid w:val="003C0C4B"/>
    <w:rsid w:val="003C0E04"/>
    <w:rsid w:val="003C62E2"/>
    <w:rsid w:val="003C6393"/>
    <w:rsid w:val="003C67EA"/>
    <w:rsid w:val="003D152A"/>
    <w:rsid w:val="003D1D6C"/>
    <w:rsid w:val="003D54DD"/>
    <w:rsid w:val="003D6CC8"/>
    <w:rsid w:val="003D6EE4"/>
    <w:rsid w:val="003E1AA5"/>
    <w:rsid w:val="003E41B2"/>
    <w:rsid w:val="003E584A"/>
    <w:rsid w:val="003E7A59"/>
    <w:rsid w:val="003F56E1"/>
    <w:rsid w:val="003F72A0"/>
    <w:rsid w:val="00403B88"/>
    <w:rsid w:val="00404493"/>
    <w:rsid w:val="0041248F"/>
    <w:rsid w:val="00414B92"/>
    <w:rsid w:val="00415A85"/>
    <w:rsid w:val="0042019B"/>
    <w:rsid w:val="00420C0B"/>
    <w:rsid w:val="00420D14"/>
    <w:rsid w:val="00422A05"/>
    <w:rsid w:val="00422C7F"/>
    <w:rsid w:val="00423664"/>
    <w:rsid w:val="004259C2"/>
    <w:rsid w:val="004274B6"/>
    <w:rsid w:val="004275DB"/>
    <w:rsid w:val="00431973"/>
    <w:rsid w:val="004337BE"/>
    <w:rsid w:val="00434247"/>
    <w:rsid w:val="0043494D"/>
    <w:rsid w:val="00435C56"/>
    <w:rsid w:val="00437F13"/>
    <w:rsid w:val="00443332"/>
    <w:rsid w:val="00444FEA"/>
    <w:rsid w:val="00445C7C"/>
    <w:rsid w:val="004478B0"/>
    <w:rsid w:val="00450C29"/>
    <w:rsid w:val="00451ADC"/>
    <w:rsid w:val="0045373F"/>
    <w:rsid w:val="004540A3"/>
    <w:rsid w:val="004540CD"/>
    <w:rsid w:val="00464A13"/>
    <w:rsid w:val="004668FF"/>
    <w:rsid w:val="00466FD6"/>
    <w:rsid w:val="00470758"/>
    <w:rsid w:val="00471C4D"/>
    <w:rsid w:val="00472755"/>
    <w:rsid w:val="00473325"/>
    <w:rsid w:val="00483D52"/>
    <w:rsid w:val="00485D02"/>
    <w:rsid w:val="00485D9D"/>
    <w:rsid w:val="00486EB2"/>
    <w:rsid w:val="00490341"/>
    <w:rsid w:val="00490A9A"/>
    <w:rsid w:val="00492C92"/>
    <w:rsid w:val="004933EC"/>
    <w:rsid w:val="004A114F"/>
    <w:rsid w:val="004A17B7"/>
    <w:rsid w:val="004A25AE"/>
    <w:rsid w:val="004A4C04"/>
    <w:rsid w:val="004B051D"/>
    <w:rsid w:val="004B0954"/>
    <w:rsid w:val="004B4A42"/>
    <w:rsid w:val="004B6C2F"/>
    <w:rsid w:val="004B727A"/>
    <w:rsid w:val="004C173F"/>
    <w:rsid w:val="004C4866"/>
    <w:rsid w:val="004D137B"/>
    <w:rsid w:val="004D209A"/>
    <w:rsid w:val="004D20DD"/>
    <w:rsid w:val="004D30DF"/>
    <w:rsid w:val="004D5E0E"/>
    <w:rsid w:val="004E170B"/>
    <w:rsid w:val="004E1C4E"/>
    <w:rsid w:val="004E4207"/>
    <w:rsid w:val="004E5152"/>
    <w:rsid w:val="004E563C"/>
    <w:rsid w:val="004E6326"/>
    <w:rsid w:val="004E7660"/>
    <w:rsid w:val="004F291E"/>
    <w:rsid w:val="004F3113"/>
    <w:rsid w:val="004F5B9F"/>
    <w:rsid w:val="005016ED"/>
    <w:rsid w:val="005016F0"/>
    <w:rsid w:val="005024E1"/>
    <w:rsid w:val="005049DE"/>
    <w:rsid w:val="00507EDC"/>
    <w:rsid w:val="005103EF"/>
    <w:rsid w:val="00511DED"/>
    <w:rsid w:val="005150EF"/>
    <w:rsid w:val="00516A3E"/>
    <w:rsid w:val="00517C97"/>
    <w:rsid w:val="005204B0"/>
    <w:rsid w:val="00535DF6"/>
    <w:rsid w:val="00536C1A"/>
    <w:rsid w:val="0054012D"/>
    <w:rsid w:val="00545EEE"/>
    <w:rsid w:val="00547811"/>
    <w:rsid w:val="00552217"/>
    <w:rsid w:val="005528A6"/>
    <w:rsid w:val="00553BD2"/>
    <w:rsid w:val="00555231"/>
    <w:rsid w:val="00555E35"/>
    <w:rsid w:val="005617AE"/>
    <w:rsid w:val="00573FB8"/>
    <w:rsid w:val="005745E9"/>
    <w:rsid w:val="00575117"/>
    <w:rsid w:val="0057620A"/>
    <w:rsid w:val="00577595"/>
    <w:rsid w:val="00583205"/>
    <w:rsid w:val="00587716"/>
    <w:rsid w:val="00590818"/>
    <w:rsid w:val="0059122E"/>
    <w:rsid w:val="0059197A"/>
    <w:rsid w:val="00593606"/>
    <w:rsid w:val="00595FDD"/>
    <w:rsid w:val="0059639F"/>
    <w:rsid w:val="00596A01"/>
    <w:rsid w:val="00596DB2"/>
    <w:rsid w:val="005A31F1"/>
    <w:rsid w:val="005A652A"/>
    <w:rsid w:val="005B1CE6"/>
    <w:rsid w:val="005B1FBD"/>
    <w:rsid w:val="005B233D"/>
    <w:rsid w:val="005B2538"/>
    <w:rsid w:val="005B600D"/>
    <w:rsid w:val="005B6597"/>
    <w:rsid w:val="005B76D0"/>
    <w:rsid w:val="005B7B7B"/>
    <w:rsid w:val="005C07F5"/>
    <w:rsid w:val="005C5115"/>
    <w:rsid w:val="005C7874"/>
    <w:rsid w:val="005D0E47"/>
    <w:rsid w:val="005D71C4"/>
    <w:rsid w:val="005E2C48"/>
    <w:rsid w:val="005E6A66"/>
    <w:rsid w:val="005E77A5"/>
    <w:rsid w:val="005E77DC"/>
    <w:rsid w:val="005F09CB"/>
    <w:rsid w:val="005F1497"/>
    <w:rsid w:val="005F3965"/>
    <w:rsid w:val="005F4F7A"/>
    <w:rsid w:val="006017D7"/>
    <w:rsid w:val="006030DE"/>
    <w:rsid w:val="0060359F"/>
    <w:rsid w:val="00603BDD"/>
    <w:rsid w:val="00605307"/>
    <w:rsid w:val="006054C1"/>
    <w:rsid w:val="006102D3"/>
    <w:rsid w:val="006105A0"/>
    <w:rsid w:val="00612E0D"/>
    <w:rsid w:val="00615565"/>
    <w:rsid w:val="006159E0"/>
    <w:rsid w:val="0061677C"/>
    <w:rsid w:val="00617BC9"/>
    <w:rsid w:val="00621AF5"/>
    <w:rsid w:val="00633065"/>
    <w:rsid w:val="006368C2"/>
    <w:rsid w:val="006425FE"/>
    <w:rsid w:val="0064292A"/>
    <w:rsid w:val="00644AFE"/>
    <w:rsid w:val="006470FE"/>
    <w:rsid w:val="00650A71"/>
    <w:rsid w:val="00654F7B"/>
    <w:rsid w:val="0065691E"/>
    <w:rsid w:val="006570BC"/>
    <w:rsid w:val="0065730C"/>
    <w:rsid w:val="00662506"/>
    <w:rsid w:val="0066299F"/>
    <w:rsid w:val="00662F0A"/>
    <w:rsid w:val="006639AD"/>
    <w:rsid w:val="00664B4E"/>
    <w:rsid w:val="006651F5"/>
    <w:rsid w:val="0066794B"/>
    <w:rsid w:val="00672B9B"/>
    <w:rsid w:val="00675E73"/>
    <w:rsid w:val="00682286"/>
    <w:rsid w:val="006837EE"/>
    <w:rsid w:val="0068771C"/>
    <w:rsid w:val="00687DD6"/>
    <w:rsid w:val="00687ECC"/>
    <w:rsid w:val="00692AD3"/>
    <w:rsid w:val="006964B5"/>
    <w:rsid w:val="00697974"/>
    <w:rsid w:val="006A0712"/>
    <w:rsid w:val="006A0DD9"/>
    <w:rsid w:val="006A105D"/>
    <w:rsid w:val="006B01B4"/>
    <w:rsid w:val="006B180F"/>
    <w:rsid w:val="006B74BB"/>
    <w:rsid w:val="006C0299"/>
    <w:rsid w:val="006C2E8A"/>
    <w:rsid w:val="006C376D"/>
    <w:rsid w:val="006C43AB"/>
    <w:rsid w:val="006C54BF"/>
    <w:rsid w:val="006D13DF"/>
    <w:rsid w:val="006D3B00"/>
    <w:rsid w:val="006D773F"/>
    <w:rsid w:val="006D7DB2"/>
    <w:rsid w:val="006E1283"/>
    <w:rsid w:val="006E3070"/>
    <w:rsid w:val="006E4142"/>
    <w:rsid w:val="006E6D50"/>
    <w:rsid w:val="006E72CB"/>
    <w:rsid w:val="006E7ECF"/>
    <w:rsid w:val="006F3A4D"/>
    <w:rsid w:val="006F3BE8"/>
    <w:rsid w:val="006F7C17"/>
    <w:rsid w:val="00701F55"/>
    <w:rsid w:val="007028F4"/>
    <w:rsid w:val="007035E0"/>
    <w:rsid w:val="00706EA0"/>
    <w:rsid w:val="00707A14"/>
    <w:rsid w:val="0071409A"/>
    <w:rsid w:val="007154AA"/>
    <w:rsid w:val="00716B90"/>
    <w:rsid w:val="0071705C"/>
    <w:rsid w:val="00721484"/>
    <w:rsid w:val="00721EA3"/>
    <w:rsid w:val="007271CB"/>
    <w:rsid w:val="007315F7"/>
    <w:rsid w:val="007334FC"/>
    <w:rsid w:val="00734222"/>
    <w:rsid w:val="00734400"/>
    <w:rsid w:val="00735FE0"/>
    <w:rsid w:val="00736E45"/>
    <w:rsid w:val="0074024E"/>
    <w:rsid w:val="00742C69"/>
    <w:rsid w:val="00743879"/>
    <w:rsid w:val="00743CE0"/>
    <w:rsid w:val="00743D9B"/>
    <w:rsid w:val="00745A19"/>
    <w:rsid w:val="00745F27"/>
    <w:rsid w:val="007467E4"/>
    <w:rsid w:val="0075215A"/>
    <w:rsid w:val="00752A91"/>
    <w:rsid w:val="007541CB"/>
    <w:rsid w:val="0075420D"/>
    <w:rsid w:val="00756CED"/>
    <w:rsid w:val="007574C2"/>
    <w:rsid w:val="007636DB"/>
    <w:rsid w:val="00765020"/>
    <w:rsid w:val="00766674"/>
    <w:rsid w:val="00767644"/>
    <w:rsid w:val="007717F6"/>
    <w:rsid w:val="007726C7"/>
    <w:rsid w:val="00777E3C"/>
    <w:rsid w:val="007805C5"/>
    <w:rsid w:val="00781DFD"/>
    <w:rsid w:val="00785B05"/>
    <w:rsid w:val="00791658"/>
    <w:rsid w:val="007972AD"/>
    <w:rsid w:val="007A0B6F"/>
    <w:rsid w:val="007A35FD"/>
    <w:rsid w:val="007A38A3"/>
    <w:rsid w:val="007A5BCF"/>
    <w:rsid w:val="007A5F84"/>
    <w:rsid w:val="007B0468"/>
    <w:rsid w:val="007B1473"/>
    <w:rsid w:val="007B1775"/>
    <w:rsid w:val="007B5AE9"/>
    <w:rsid w:val="007B6498"/>
    <w:rsid w:val="007B7FB8"/>
    <w:rsid w:val="007C074A"/>
    <w:rsid w:val="007C0FBD"/>
    <w:rsid w:val="007C26C6"/>
    <w:rsid w:val="007C66D4"/>
    <w:rsid w:val="007C6863"/>
    <w:rsid w:val="007C7DCC"/>
    <w:rsid w:val="007D0D8B"/>
    <w:rsid w:val="007D21B3"/>
    <w:rsid w:val="007D2BF7"/>
    <w:rsid w:val="007D4FDA"/>
    <w:rsid w:val="007D59AE"/>
    <w:rsid w:val="007D6179"/>
    <w:rsid w:val="007E39BD"/>
    <w:rsid w:val="007E4FD6"/>
    <w:rsid w:val="007F05DA"/>
    <w:rsid w:val="007F0AF8"/>
    <w:rsid w:val="007F12A9"/>
    <w:rsid w:val="007F19FD"/>
    <w:rsid w:val="007F6061"/>
    <w:rsid w:val="007F7062"/>
    <w:rsid w:val="0080064A"/>
    <w:rsid w:val="008009E5"/>
    <w:rsid w:val="00805FB2"/>
    <w:rsid w:val="00813959"/>
    <w:rsid w:val="008146C8"/>
    <w:rsid w:val="008279E8"/>
    <w:rsid w:val="00827E46"/>
    <w:rsid w:val="00831BCF"/>
    <w:rsid w:val="008539C1"/>
    <w:rsid w:val="00854779"/>
    <w:rsid w:val="00854EC6"/>
    <w:rsid w:val="00854F51"/>
    <w:rsid w:val="00855A5A"/>
    <w:rsid w:val="00873122"/>
    <w:rsid w:val="0088061E"/>
    <w:rsid w:val="008814ED"/>
    <w:rsid w:val="00885922"/>
    <w:rsid w:val="00885CD1"/>
    <w:rsid w:val="008869CA"/>
    <w:rsid w:val="008915EB"/>
    <w:rsid w:val="008947F4"/>
    <w:rsid w:val="008969AF"/>
    <w:rsid w:val="008A0CD3"/>
    <w:rsid w:val="008A3B43"/>
    <w:rsid w:val="008A3D14"/>
    <w:rsid w:val="008A7358"/>
    <w:rsid w:val="008A7F35"/>
    <w:rsid w:val="008B0CAF"/>
    <w:rsid w:val="008B1FF6"/>
    <w:rsid w:val="008B49AE"/>
    <w:rsid w:val="008B5086"/>
    <w:rsid w:val="008C41A5"/>
    <w:rsid w:val="008D0224"/>
    <w:rsid w:val="008D0361"/>
    <w:rsid w:val="008D0CDF"/>
    <w:rsid w:val="008D3B53"/>
    <w:rsid w:val="008D4CAE"/>
    <w:rsid w:val="008D585A"/>
    <w:rsid w:val="008E4957"/>
    <w:rsid w:val="008E4CBF"/>
    <w:rsid w:val="008E5F5E"/>
    <w:rsid w:val="008E65F1"/>
    <w:rsid w:val="008E684E"/>
    <w:rsid w:val="008E6CC8"/>
    <w:rsid w:val="008E7EE4"/>
    <w:rsid w:val="008F1B72"/>
    <w:rsid w:val="008F36DB"/>
    <w:rsid w:val="008F439E"/>
    <w:rsid w:val="0090185F"/>
    <w:rsid w:val="00903852"/>
    <w:rsid w:val="00906C49"/>
    <w:rsid w:val="00911CA1"/>
    <w:rsid w:val="0091267A"/>
    <w:rsid w:val="009135D3"/>
    <w:rsid w:val="00921058"/>
    <w:rsid w:val="00925917"/>
    <w:rsid w:val="00926E93"/>
    <w:rsid w:val="009277A6"/>
    <w:rsid w:val="00930B8D"/>
    <w:rsid w:val="00931E19"/>
    <w:rsid w:val="009328B5"/>
    <w:rsid w:val="00932E23"/>
    <w:rsid w:val="00933084"/>
    <w:rsid w:val="00933F91"/>
    <w:rsid w:val="00936A79"/>
    <w:rsid w:val="00940316"/>
    <w:rsid w:val="009410CB"/>
    <w:rsid w:val="00941F0C"/>
    <w:rsid w:val="00944CF8"/>
    <w:rsid w:val="00944E6A"/>
    <w:rsid w:val="00946755"/>
    <w:rsid w:val="009505FA"/>
    <w:rsid w:val="00953708"/>
    <w:rsid w:val="00953B7B"/>
    <w:rsid w:val="0095635C"/>
    <w:rsid w:val="00960B6F"/>
    <w:rsid w:val="00960F8F"/>
    <w:rsid w:val="00965618"/>
    <w:rsid w:val="00971254"/>
    <w:rsid w:val="00971B02"/>
    <w:rsid w:val="009741CA"/>
    <w:rsid w:val="00975123"/>
    <w:rsid w:val="00975358"/>
    <w:rsid w:val="00975A43"/>
    <w:rsid w:val="00977089"/>
    <w:rsid w:val="00982BAE"/>
    <w:rsid w:val="00983F1E"/>
    <w:rsid w:val="00991476"/>
    <w:rsid w:val="00996951"/>
    <w:rsid w:val="009A498F"/>
    <w:rsid w:val="009A6563"/>
    <w:rsid w:val="009A6AA5"/>
    <w:rsid w:val="009A7E13"/>
    <w:rsid w:val="009A7F76"/>
    <w:rsid w:val="009B057B"/>
    <w:rsid w:val="009B0C68"/>
    <w:rsid w:val="009B0D86"/>
    <w:rsid w:val="009B251E"/>
    <w:rsid w:val="009B2BE7"/>
    <w:rsid w:val="009B303C"/>
    <w:rsid w:val="009B3451"/>
    <w:rsid w:val="009B4782"/>
    <w:rsid w:val="009B5EE9"/>
    <w:rsid w:val="009B61E3"/>
    <w:rsid w:val="009B7BB3"/>
    <w:rsid w:val="009C01D2"/>
    <w:rsid w:val="009C1544"/>
    <w:rsid w:val="009C690A"/>
    <w:rsid w:val="009D02C3"/>
    <w:rsid w:val="009D3A0A"/>
    <w:rsid w:val="009D4C1B"/>
    <w:rsid w:val="009E3093"/>
    <w:rsid w:val="009E324E"/>
    <w:rsid w:val="009E3A90"/>
    <w:rsid w:val="009E4865"/>
    <w:rsid w:val="009E53B8"/>
    <w:rsid w:val="009E68FE"/>
    <w:rsid w:val="009F3C45"/>
    <w:rsid w:val="009F4CE6"/>
    <w:rsid w:val="009F6C74"/>
    <w:rsid w:val="00A01085"/>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47335"/>
    <w:rsid w:val="00A514DC"/>
    <w:rsid w:val="00A52782"/>
    <w:rsid w:val="00A57BF8"/>
    <w:rsid w:val="00A603FA"/>
    <w:rsid w:val="00A617D7"/>
    <w:rsid w:val="00A702F0"/>
    <w:rsid w:val="00A70979"/>
    <w:rsid w:val="00A714E3"/>
    <w:rsid w:val="00A720BC"/>
    <w:rsid w:val="00A747AD"/>
    <w:rsid w:val="00A75CE5"/>
    <w:rsid w:val="00A76E69"/>
    <w:rsid w:val="00A82BF8"/>
    <w:rsid w:val="00A82BFB"/>
    <w:rsid w:val="00A851D8"/>
    <w:rsid w:val="00A913B2"/>
    <w:rsid w:val="00A9394F"/>
    <w:rsid w:val="00A96F2C"/>
    <w:rsid w:val="00AA1D87"/>
    <w:rsid w:val="00AA1EF3"/>
    <w:rsid w:val="00AA212D"/>
    <w:rsid w:val="00AA27ED"/>
    <w:rsid w:val="00AA4397"/>
    <w:rsid w:val="00AA4BF1"/>
    <w:rsid w:val="00AB5A61"/>
    <w:rsid w:val="00AC4F67"/>
    <w:rsid w:val="00AC5BD9"/>
    <w:rsid w:val="00AD1E9F"/>
    <w:rsid w:val="00AD27C1"/>
    <w:rsid w:val="00AD3164"/>
    <w:rsid w:val="00AD5003"/>
    <w:rsid w:val="00AE1621"/>
    <w:rsid w:val="00AE1CB0"/>
    <w:rsid w:val="00AE36DF"/>
    <w:rsid w:val="00AE4383"/>
    <w:rsid w:val="00AE4F84"/>
    <w:rsid w:val="00AE597A"/>
    <w:rsid w:val="00AF1495"/>
    <w:rsid w:val="00AF3657"/>
    <w:rsid w:val="00B01365"/>
    <w:rsid w:val="00B1063A"/>
    <w:rsid w:val="00B12542"/>
    <w:rsid w:val="00B15D98"/>
    <w:rsid w:val="00B2328B"/>
    <w:rsid w:val="00B26DE3"/>
    <w:rsid w:val="00B26F91"/>
    <w:rsid w:val="00B34890"/>
    <w:rsid w:val="00B348F1"/>
    <w:rsid w:val="00B35608"/>
    <w:rsid w:val="00B41211"/>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1C89"/>
    <w:rsid w:val="00B82BFE"/>
    <w:rsid w:val="00B83813"/>
    <w:rsid w:val="00B85879"/>
    <w:rsid w:val="00B867A0"/>
    <w:rsid w:val="00B95568"/>
    <w:rsid w:val="00B955C6"/>
    <w:rsid w:val="00B971AD"/>
    <w:rsid w:val="00B975CB"/>
    <w:rsid w:val="00BA0223"/>
    <w:rsid w:val="00BA139E"/>
    <w:rsid w:val="00BA175C"/>
    <w:rsid w:val="00BA5F24"/>
    <w:rsid w:val="00BA684F"/>
    <w:rsid w:val="00BA6A55"/>
    <w:rsid w:val="00BB0FE8"/>
    <w:rsid w:val="00BB19CE"/>
    <w:rsid w:val="00BC010F"/>
    <w:rsid w:val="00BC1D3A"/>
    <w:rsid w:val="00BC1F4F"/>
    <w:rsid w:val="00BC27A2"/>
    <w:rsid w:val="00BC4E5F"/>
    <w:rsid w:val="00BC51A7"/>
    <w:rsid w:val="00BC587A"/>
    <w:rsid w:val="00BD07BF"/>
    <w:rsid w:val="00BD1CEC"/>
    <w:rsid w:val="00BD1E4A"/>
    <w:rsid w:val="00BD2203"/>
    <w:rsid w:val="00BD244F"/>
    <w:rsid w:val="00BD2B28"/>
    <w:rsid w:val="00BD3D7A"/>
    <w:rsid w:val="00BD7411"/>
    <w:rsid w:val="00BE0033"/>
    <w:rsid w:val="00BE3D22"/>
    <w:rsid w:val="00BE3EEA"/>
    <w:rsid w:val="00BE64B8"/>
    <w:rsid w:val="00BE6646"/>
    <w:rsid w:val="00BE67D4"/>
    <w:rsid w:val="00BE67F2"/>
    <w:rsid w:val="00BF4686"/>
    <w:rsid w:val="00BF48F4"/>
    <w:rsid w:val="00BF63C1"/>
    <w:rsid w:val="00BF68C9"/>
    <w:rsid w:val="00C0289F"/>
    <w:rsid w:val="00C04FCA"/>
    <w:rsid w:val="00C10544"/>
    <w:rsid w:val="00C16103"/>
    <w:rsid w:val="00C17953"/>
    <w:rsid w:val="00C22363"/>
    <w:rsid w:val="00C22F7D"/>
    <w:rsid w:val="00C2395A"/>
    <w:rsid w:val="00C23AFC"/>
    <w:rsid w:val="00C23DA4"/>
    <w:rsid w:val="00C25FEB"/>
    <w:rsid w:val="00C344D6"/>
    <w:rsid w:val="00C34771"/>
    <w:rsid w:val="00C34BFD"/>
    <w:rsid w:val="00C35988"/>
    <w:rsid w:val="00C40C0C"/>
    <w:rsid w:val="00C41358"/>
    <w:rsid w:val="00C417D0"/>
    <w:rsid w:val="00C42950"/>
    <w:rsid w:val="00C442AE"/>
    <w:rsid w:val="00C45880"/>
    <w:rsid w:val="00C472A2"/>
    <w:rsid w:val="00C51280"/>
    <w:rsid w:val="00C51EA2"/>
    <w:rsid w:val="00C52FA8"/>
    <w:rsid w:val="00C541E5"/>
    <w:rsid w:val="00C55671"/>
    <w:rsid w:val="00C603C3"/>
    <w:rsid w:val="00C61F66"/>
    <w:rsid w:val="00C64532"/>
    <w:rsid w:val="00C7196E"/>
    <w:rsid w:val="00C76D48"/>
    <w:rsid w:val="00C80991"/>
    <w:rsid w:val="00C862AA"/>
    <w:rsid w:val="00C87FAD"/>
    <w:rsid w:val="00CA05B1"/>
    <w:rsid w:val="00CA2362"/>
    <w:rsid w:val="00CA3F65"/>
    <w:rsid w:val="00CB13E6"/>
    <w:rsid w:val="00CB3671"/>
    <w:rsid w:val="00CB6492"/>
    <w:rsid w:val="00CC22BE"/>
    <w:rsid w:val="00CC2E19"/>
    <w:rsid w:val="00CC3603"/>
    <w:rsid w:val="00CC45F3"/>
    <w:rsid w:val="00CC4C4F"/>
    <w:rsid w:val="00CD1A4E"/>
    <w:rsid w:val="00CD7193"/>
    <w:rsid w:val="00CE0F9A"/>
    <w:rsid w:val="00CE16ED"/>
    <w:rsid w:val="00CE32B2"/>
    <w:rsid w:val="00CE6EF2"/>
    <w:rsid w:val="00CF0316"/>
    <w:rsid w:val="00CF568E"/>
    <w:rsid w:val="00D01DC2"/>
    <w:rsid w:val="00D02A2B"/>
    <w:rsid w:val="00D03766"/>
    <w:rsid w:val="00D07253"/>
    <w:rsid w:val="00D11758"/>
    <w:rsid w:val="00D12BA5"/>
    <w:rsid w:val="00D1549D"/>
    <w:rsid w:val="00D1616B"/>
    <w:rsid w:val="00D1781D"/>
    <w:rsid w:val="00D207FC"/>
    <w:rsid w:val="00D2238A"/>
    <w:rsid w:val="00D23B4A"/>
    <w:rsid w:val="00D27BFD"/>
    <w:rsid w:val="00D32DFB"/>
    <w:rsid w:val="00D33BD9"/>
    <w:rsid w:val="00D346C5"/>
    <w:rsid w:val="00D35DEF"/>
    <w:rsid w:val="00D40FB9"/>
    <w:rsid w:val="00D41D63"/>
    <w:rsid w:val="00D4356C"/>
    <w:rsid w:val="00D44CF6"/>
    <w:rsid w:val="00D46811"/>
    <w:rsid w:val="00D52A4A"/>
    <w:rsid w:val="00D54E2B"/>
    <w:rsid w:val="00D55083"/>
    <w:rsid w:val="00D5741E"/>
    <w:rsid w:val="00D61912"/>
    <w:rsid w:val="00D61BC0"/>
    <w:rsid w:val="00D66AF2"/>
    <w:rsid w:val="00D67195"/>
    <w:rsid w:val="00D7340F"/>
    <w:rsid w:val="00D75599"/>
    <w:rsid w:val="00D80559"/>
    <w:rsid w:val="00D824E7"/>
    <w:rsid w:val="00D82B34"/>
    <w:rsid w:val="00D84893"/>
    <w:rsid w:val="00D8505F"/>
    <w:rsid w:val="00D863E0"/>
    <w:rsid w:val="00D866E0"/>
    <w:rsid w:val="00D867B1"/>
    <w:rsid w:val="00D86CB2"/>
    <w:rsid w:val="00D910BF"/>
    <w:rsid w:val="00D91C93"/>
    <w:rsid w:val="00D93340"/>
    <w:rsid w:val="00D936AE"/>
    <w:rsid w:val="00DA03AE"/>
    <w:rsid w:val="00DA1207"/>
    <w:rsid w:val="00DA2E1A"/>
    <w:rsid w:val="00DA3D1A"/>
    <w:rsid w:val="00DA4115"/>
    <w:rsid w:val="00DB052A"/>
    <w:rsid w:val="00DB09C5"/>
    <w:rsid w:val="00DB2527"/>
    <w:rsid w:val="00DB2750"/>
    <w:rsid w:val="00DB2B0A"/>
    <w:rsid w:val="00DB67C8"/>
    <w:rsid w:val="00DC1156"/>
    <w:rsid w:val="00DC46F6"/>
    <w:rsid w:val="00DC60C5"/>
    <w:rsid w:val="00DC6ADE"/>
    <w:rsid w:val="00DC7948"/>
    <w:rsid w:val="00DD024A"/>
    <w:rsid w:val="00DD14FB"/>
    <w:rsid w:val="00DD29FC"/>
    <w:rsid w:val="00DD3267"/>
    <w:rsid w:val="00DD3C77"/>
    <w:rsid w:val="00DD6501"/>
    <w:rsid w:val="00DE2E28"/>
    <w:rsid w:val="00DE5305"/>
    <w:rsid w:val="00DE5974"/>
    <w:rsid w:val="00DE6B21"/>
    <w:rsid w:val="00DF0679"/>
    <w:rsid w:val="00DF308B"/>
    <w:rsid w:val="00DF49AE"/>
    <w:rsid w:val="00DF501E"/>
    <w:rsid w:val="00DF60AA"/>
    <w:rsid w:val="00E01327"/>
    <w:rsid w:val="00E04A37"/>
    <w:rsid w:val="00E06CE7"/>
    <w:rsid w:val="00E071E4"/>
    <w:rsid w:val="00E10C21"/>
    <w:rsid w:val="00E13B1D"/>
    <w:rsid w:val="00E1615D"/>
    <w:rsid w:val="00E22B2A"/>
    <w:rsid w:val="00E22DA1"/>
    <w:rsid w:val="00E30CE9"/>
    <w:rsid w:val="00E32166"/>
    <w:rsid w:val="00E324F4"/>
    <w:rsid w:val="00E32649"/>
    <w:rsid w:val="00E35B5D"/>
    <w:rsid w:val="00E363C9"/>
    <w:rsid w:val="00E419EC"/>
    <w:rsid w:val="00E45AAA"/>
    <w:rsid w:val="00E47B32"/>
    <w:rsid w:val="00E5280E"/>
    <w:rsid w:val="00E54203"/>
    <w:rsid w:val="00E55B5F"/>
    <w:rsid w:val="00E57EBE"/>
    <w:rsid w:val="00E60E28"/>
    <w:rsid w:val="00E647D4"/>
    <w:rsid w:val="00E654F2"/>
    <w:rsid w:val="00E669E8"/>
    <w:rsid w:val="00E7266E"/>
    <w:rsid w:val="00E734BA"/>
    <w:rsid w:val="00E752FC"/>
    <w:rsid w:val="00E77066"/>
    <w:rsid w:val="00E770E2"/>
    <w:rsid w:val="00E8380F"/>
    <w:rsid w:val="00E85377"/>
    <w:rsid w:val="00E87ACF"/>
    <w:rsid w:val="00E929F5"/>
    <w:rsid w:val="00E92A6A"/>
    <w:rsid w:val="00E9376F"/>
    <w:rsid w:val="00EA1D9D"/>
    <w:rsid w:val="00EA1E82"/>
    <w:rsid w:val="00EA3D0E"/>
    <w:rsid w:val="00EA42E6"/>
    <w:rsid w:val="00EA5AE1"/>
    <w:rsid w:val="00EA751C"/>
    <w:rsid w:val="00EB0C24"/>
    <w:rsid w:val="00EB3D39"/>
    <w:rsid w:val="00EB55D9"/>
    <w:rsid w:val="00EB7DB6"/>
    <w:rsid w:val="00EC0921"/>
    <w:rsid w:val="00EC173F"/>
    <w:rsid w:val="00EC2A35"/>
    <w:rsid w:val="00EC424C"/>
    <w:rsid w:val="00EC5A1F"/>
    <w:rsid w:val="00EC5C42"/>
    <w:rsid w:val="00EC5E5D"/>
    <w:rsid w:val="00ED3908"/>
    <w:rsid w:val="00ED4DF8"/>
    <w:rsid w:val="00ED5BD2"/>
    <w:rsid w:val="00ED5C65"/>
    <w:rsid w:val="00ED705B"/>
    <w:rsid w:val="00EE1A8B"/>
    <w:rsid w:val="00EE349A"/>
    <w:rsid w:val="00EE6352"/>
    <w:rsid w:val="00EE6EF1"/>
    <w:rsid w:val="00EF39CA"/>
    <w:rsid w:val="00EF608E"/>
    <w:rsid w:val="00EF63FE"/>
    <w:rsid w:val="00EF6575"/>
    <w:rsid w:val="00F013C0"/>
    <w:rsid w:val="00F06133"/>
    <w:rsid w:val="00F121A6"/>
    <w:rsid w:val="00F12BC6"/>
    <w:rsid w:val="00F130A3"/>
    <w:rsid w:val="00F16117"/>
    <w:rsid w:val="00F169D0"/>
    <w:rsid w:val="00F223F1"/>
    <w:rsid w:val="00F26DAF"/>
    <w:rsid w:val="00F27DD3"/>
    <w:rsid w:val="00F3191C"/>
    <w:rsid w:val="00F34435"/>
    <w:rsid w:val="00F37917"/>
    <w:rsid w:val="00F41FF5"/>
    <w:rsid w:val="00F46C47"/>
    <w:rsid w:val="00F5040C"/>
    <w:rsid w:val="00F55237"/>
    <w:rsid w:val="00F552DE"/>
    <w:rsid w:val="00F5612A"/>
    <w:rsid w:val="00F6037A"/>
    <w:rsid w:val="00F603DB"/>
    <w:rsid w:val="00F637EB"/>
    <w:rsid w:val="00F64A03"/>
    <w:rsid w:val="00F6501E"/>
    <w:rsid w:val="00F70835"/>
    <w:rsid w:val="00F70B3E"/>
    <w:rsid w:val="00F7288B"/>
    <w:rsid w:val="00F737FB"/>
    <w:rsid w:val="00F77582"/>
    <w:rsid w:val="00F8061A"/>
    <w:rsid w:val="00F83A1D"/>
    <w:rsid w:val="00F87258"/>
    <w:rsid w:val="00F9178E"/>
    <w:rsid w:val="00F93752"/>
    <w:rsid w:val="00F94F2F"/>
    <w:rsid w:val="00FB21E9"/>
    <w:rsid w:val="00FB5783"/>
    <w:rsid w:val="00FB7C03"/>
    <w:rsid w:val="00FC04B0"/>
    <w:rsid w:val="00FC174D"/>
    <w:rsid w:val="00FC2FC0"/>
    <w:rsid w:val="00FC40D6"/>
    <w:rsid w:val="00FC43EC"/>
    <w:rsid w:val="00FD097A"/>
    <w:rsid w:val="00FD1A70"/>
    <w:rsid w:val="00FD2228"/>
    <w:rsid w:val="00FD4D05"/>
    <w:rsid w:val="00FE0444"/>
    <w:rsid w:val="00FE3DC1"/>
    <w:rsid w:val="00FF1473"/>
    <w:rsid w:val="00FF200D"/>
    <w:rsid w:val="00FF3DFB"/>
    <w:rsid w:val="132E38AF"/>
    <w:rsid w:val="16FC8EDF"/>
    <w:rsid w:val="38DA95C4"/>
    <w:rsid w:val="4B8A26CE"/>
    <w:rsid w:val="4BADDE73"/>
    <w:rsid w:val="5F039085"/>
    <w:rsid w:val="628CDBAB"/>
    <w:rsid w:val="631E505E"/>
    <w:rsid w:val="6FF09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uiPriority w:val="99"/>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931E19"/>
    <w:rPr>
      <w:sz w:val="16"/>
      <w:szCs w:val="16"/>
    </w:rPr>
  </w:style>
  <w:style w:type="paragraph" w:styleId="CommentText">
    <w:name w:val="annotation text"/>
    <w:basedOn w:val="Normal"/>
    <w:link w:val="CommentTextChar"/>
    <w:rsid w:val="00931E19"/>
    <w:rPr>
      <w:sz w:val="20"/>
    </w:rPr>
  </w:style>
  <w:style w:type="character" w:customStyle="1" w:styleId="CommentTextChar">
    <w:name w:val="Comment Text Char"/>
    <w:basedOn w:val="DefaultParagraphFont"/>
    <w:link w:val="CommentText"/>
    <w:rsid w:val="00931E19"/>
  </w:style>
  <w:style w:type="paragraph" w:styleId="CommentSubject">
    <w:name w:val="annotation subject"/>
    <w:basedOn w:val="CommentText"/>
    <w:next w:val="CommentText"/>
    <w:link w:val="CommentSubjectChar"/>
    <w:rsid w:val="00931E19"/>
    <w:rPr>
      <w:b/>
      <w:bCs/>
    </w:rPr>
  </w:style>
  <w:style w:type="character" w:customStyle="1" w:styleId="CommentSubjectChar">
    <w:name w:val="Comment Subject Char"/>
    <w:basedOn w:val="CommentTextChar"/>
    <w:link w:val="CommentSubject"/>
    <w:rsid w:val="00931E19"/>
    <w:rPr>
      <w:b/>
      <w:bCs/>
    </w:rPr>
  </w:style>
  <w:style w:type="character" w:customStyle="1" w:styleId="HeaderChar">
    <w:name w:val="Header Char"/>
    <w:basedOn w:val="DefaultParagraphFont"/>
    <w:link w:val="Header"/>
    <w:uiPriority w:val="99"/>
    <w:rsid w:val="00054C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1047</Words>
  <Characters>5679</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Jenna Keller</cp:lastModifiedBy>
  <cp:revision>2</cp:revision>
  <cp:lastPrinted>2017-08-24T13:59:00Z</cp:lastPrinted>
  <dcterms:created xsi:type="dcterms:W3CDTF">2022-09-27T15:52:00Z</dcterms:created>
  <dcterms:modified xsi:type="dcterms:W3CDTF">2022-09-27T15:52:00Z</dcterms:modified>
</cp:coreProperties>
</file>